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Roboto" w:hAnsi="Roboto" w:cs="Roboto" w:eastAsia="Roboto"/>
          <w:color w:val="0F2B46"/>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8766" w:dyaOrig="10832">
          <v:rect xmlns:o="urn:schemas-microsoft-com:office:office" xmlns:v="urn:schemas-microsoft-com:vml" id="rectole0000000000" style="width:438.300000pt;height:541.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2">
        <w:r>
          <w:rPr>
            <w:rFonts w:ascii="Calibri" w:hAnsi="Calibri" w:cs="Calibri" w:eastAsia="Calibri"/>
            <w:color w:val="0000FF"/>
            <w:spacing w:val="0"/>
            <w:position w:val="0"/>
            <w:sz w:val="24"/>
            <w:u w:val="single"/>
            <w:shd w:fill="auto" w:val="clear"/>
          </w:rPr>
          <w:t xml:space="preserve">www.horizontrading.cz</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80"/>
        <w:ind w:right="0" w:left="0" w:firstLine="0"/>
        <w:jc w:val="left"/>
        <w:rPr>
          <w:rFonts w:ascii="Calibri" w:hAnsi="Calibri" w:cs="Calibri" w:eastAsia="Calibri"/>
          <w:color w:val="auto"/>
          <w:spacing w:val="0"/>
          <w:position w:val="0"/>
          <w:sz w:val="24"/>
          <w:shd w:fill="auto" w:val="clear"/>
        </w:rPr>
      </w:pPr>
    </w:p>
    <w:p>
      <w:pPr>
        <w:tabs>
          <w:tab w:val="left" w:pos="7560" w:leader="none"/>
        </w:tabs>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19"/>
          <w:shd w:fill="auto" w:val="clear"/>
        </w:rPr>
        <w:t xml:space="preserve">Rev.1.0</w:t>
      </w:r>
      <w:r>
        <w:rPr>
          <w:rFonts w:ascii="Arial" w:hAnsi="Arial" w:cs="Arial" w:eastAsia="Arial"/>
          <w:color w:val="auto"/>
          <w:spacing w:val="0"/>
          <w:position w:val="0"/>
          <w:sz w:val="20"/>
          <w:shd w:fill="auto" w:val="clear"/>
        </w:rPr>
        <w:tab/>
      </w:r>
      <w:r>
        <w:rPr>
          <w:rFonts w:ascii="Arial" w:hAnsi="Arial" w:cs="Arial" w:eastAsia="Arial"/>
          <w:color w:val="auto"/>
          <w:spacing w:val="0"/>
          <w:position w:val="0"/>
          <w:sz w:val="19"/>
          <w:shd w:fill="auto" w:val="clear"/>
        </w:rPr>
        <w:t xml:space="preserve">CZ</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55"/>
        <w:ind w:right="0" w:left="0" w:firstLine="0"/>
        <w:jc w:val="left"/>
        <w:rPr>
          <w:rFonts w:ascii="Calibri" w:hAnsi="Calibri" w:cs="Calibri" w:eastAsia="Calibri"/>
          <w:color w:val="auto"/>
          <w:spacing w:val="0"/>
          <w:position w:val="0"/>
          <w:sz w:val="24"/>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17"/>
          <w:shd w:fill="auto" w:val="clear"/>
        </w:rPr>
        <w:t xml:space="preserve">1</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8"/>
          <w:shd w:fill="auto" w:val="clear"/>
        </w:rPr>
        <w:t xml:space="preserve">Obsah</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94"/>
        <w:ind w:right="0" w:left="0" w:firstLine="0"/>
        <w:jc w:val="left"/>
        <w:rPr>
          <w:rFonts w:ascii="Calibri" w:hAnsi="Calibri" w:cs="Calibri" w:eastAsia="Calibri"/>
          <w:color w:val="auto"/>
          <w:spacing w:val="0"/>
          <w:position w:val="0"/>
          <w:sz w:val="20"/>
          <w:shd w:fill="auto" w:val="clear"/>
        </w:rPr>
      </w:pPr>
    </w:p>
    <w:p>
      <w:pPr>
        <w:tabs>
          <w:tab w:val="left" w:pos="8640" w:leader="none"/>
        </w:tabs>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15"/>
          <w:shd w:fill="auto" w:val="clear"/>
        </w:rPr>
        <w:t xml:space="preserve">D</w:t>
      </w:r>
      <w:r>
        <w:rPr>
          <w:rFonts w:ascii="Arial" w:hAnsi="Arial" w:cs="Arial" w:eastAsia="Arial"/>
          <w:color w:val="auto"/>
          <w:spacing w:val="0"/>
          <w:position w:val="0"/>
          <w:sz w:val="15"/>
          <w:shd w:fill="auto" w:val="clear"/>
        </w:rPr>
        <w:t xml:space="preserve">ůležité bezpečnostní pokyny ………………………………………………………………………………………………………</w:t>
      </w:r>
      <w:r>
        <w:rPr>
          <w:rFonts w:ascii="Arial" w:hAnsi="Arial" w:cs="Arial" w:eastAsia="Arial"/>
          <w:color w:val="auto"/>
          <w:spacing w:val="0"/>
          <w:position w:val="0"/>
          <w:sz w:val="20"/>
          <w:shd w:fill="auto" w:val="clear"/>
        </w:rPr>
        <w:tab/>
      </w:r>
      <w:r>
        <w:rPr>
          <w:rFonts w:ascii="Arial" w:hAnsi="Arial" w:cs="Arial" w:eastAsia="Arial"/>
          <w:color w:val="auto"/>
          <w:spacing w:val="0"/>
          <w:position w:val="0"/>
          <w:sz w:val="17"/>
          <w:shd w:fill="auto" w:val="clear"/>
        </w:rPr>
        <w:t xml:space="preserve">4</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96"/>
        <w:ind w:right="0" w:left="0" w:firstLine="0"/>
        <w:jc w:val="left"/>
        <w:rPr>
          <w:rFonts w:ascii="Calibri" w:hAnsi="Calibri" w:cs="Calibri" w:eastAsia="Calibri"/>
          <w:color w:val="auto"/>
          <w:spacing w:val="0"/>
          <w:position w:val="0"/>
          <w:sz w:val="20"/>
          <w:shd w:fill="auto" w:val="clear"/>
        </w:rPr>
      </w:pPr>
    </w:p>
    <w:p>
      <w:pPr>
        <w:numPr>
          <w:ilvl w:val="0"/>
          <w:numId w:val="13"/>
        </w:numPr>
        <w:tabs>
          <w:tab w:val="left" w:pos="760" w:leader="none"/>
        </w:tabs>
        <w:spacing w:before="0" w:after="0" w:line="240"/>
        <w:ind w:right="0" w:left="760" w:hanging="359"/>
        <w:jc w:val="left"/>
        <w:rPr>
          <w:rFonts w:ascii="Arial" w:hAnsi="Arial" w:cs="Arial" w:eastAsia="Arial"/>
          <w:color w:val="auto"/>
          <w:spacing w:val="0"/>
          <w:position w:val="0"/>
          <w:sz w:val="15"/>
          <w:shd w:fill="auto" w:val="clear"/>
        </w:rPr>
      </w:pPr>
      <w:r>
        <w:rPr>
          <w:rFonts w:ascii="Arial" w:hAnsi="Arial" w:cs="Arial" w:eastAsia="Arial"/>
          <w:b/>
          <w:color w:val="auto"/>
          <w:spacing w:val="0"/>
          <w:position w:val="0"/>
          <w:sz w:val="15"/>
          <w:shd w:fill="auto" w:val="clear"/>
        </w:rPr>
        <w:t xml:space="preserve">Co je HA500H </w:t>
      </w:r>
      <w:r>
        <w:rPr>
          <w:rFonts w:ascii="Arial" w:hAnsi="Arial" w:cs="Arial" w:eastAsia="Arial"/>
          <w:color w:val="auto"/>
          <w:spacing w:val="0"/>
          <w:position w:val="0"/>
          <w:sz w:val="15"/>
          <w:shd w:fill="auto" w:val="clear"/>
        </w:rPr>
        <w:t xml:space="preserve">………………………………………………………………………………. …………………………. 6</w:t>
      </w:r>
    </w:p>
    <w:p>
      <w:pPr>
        <w:spacing w:before="0" w:after="0" w:line="240"/>
        <w:ind w:right="0" w:left="0" w:firstLine="0"/>
        <w:jc w:val="left"/>
        <w:rPr>
          <w:rFonts w:ascii="Calibri" w:hAnsi="Calibri" w:cs="Calibri" w:eastAsia="Calibri"/>
          <w:color w:val="auto"/>
          <w:spacing w:val="0"/>
          <w:position w:val="0"/>
          <w:sz w:val="20"/>
          <w:shd w:fill="auto" w:val="clear"/>
        </w:rPr>
      </w:pPr>
    </w:p>
    <w:tbl>
      <w:tblPr>
        <w:tblInd w:w="400" w:type="dxa"/>
      </w:tblPr>
      <w:tblGrid>
        <w:gridCol w:w="3300"/>
        <w:gridCol w:w="4820"/>
        <w:gridCol w:w="340"/>
      </w:tblGrid>
      <w:tr>
        <w:trPr>
          <w:trHeight w:val="255"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Arial" w:hAnsi="Arial" w:cs="Arial" w:eastAsia="Arial"/>
                <w:color w:val="auto"/>
                <w:spacing w:val="0"/>
                <w:position w:val="0"/>
                <w:sz w:val="20"/>
                <w:shd w:fill="auto" w:val="clear"/>
              </w:rPr>
              <w:t xml:space="preserve">2. P</w:t>
            </w:r>
            <w:r>
              <w:rPr>
                <w:rFonts w:ascii="Arial" w:hAnsi="Arial" w:cs="Arial" w:eastAsia="Arial"/>
                <w:color w:val="auto"/>
                <w:spacing w:val="0"/>
                <w:position w:val="0"/>
                <w:sz w:val="20"/>
                <w:shd w:fill="auto" w:val="clear"/>
              </w:rPr>
              <w:t xml:space="preserve">řehled produktu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center"/>
              <w:rPr>
                <w:color w:val="auto"/>
                <w:spacing w:val="0"/>
                <w:position w:val="0"/>
              </w:rPr>
            </w:pPr>
            <w:r>
              <w:rPr>
                <w:rFonts w:ascii="Arial" w:hAnsi="Arial" w:cs="Arial" w:eastAsia="Arial"/>
                <w:color w:val="auto"/>
                <w:spacing w:val="0"/>
                <w:position w:val="0"/>
                <w:sz w:val="20"/>
                <w:shd w:fill="auto" w:val="clear"/>
              </w:rPr>
              <w:t xml:space="preserve">7</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0" w:firstLine="0"/>
              <w:jc w:val="left"/>
              <w:rPr>
                <w:color w:val="auto"/>
                <w:spacing w:val="0"/>
                <w:position w:val="0"/>
              </w:rPr>
            </w:pPr>
            <w:r>
              <w:rPr>
                <w:rFonts w:ascii="Arial" w:hAnsi="Arial" w:cs="Arial" w:eastAsia="Arial"/>
                <w:color w:val="auto"/>
                <w:spacing w:val="0"/>
                <w:position w:val="0"/>
                <w:sz w:val="20"/>
                <w:shd w:fill="auto" w:val="clear"/>
              </w:rPr>
              <w:t xml:space="preserve">2-1. </w:t>
            </w:r>
            <w:r>
              <w:rPr>
                <w:rFonts w:ascii="Arial" w:hAnsi="Arial" w:cs="Arial" w:eastAsia="Arial"/>
                <w:color w:val="auto"/>
                <w:spacing w:val="0"/>
                <w:position w:val="0"/>
                <w:sz w:val="20"/>
                <w:shd w:fill="auto" w:val="clear"/>
              </w:rPr>
              <w:t xml:space="preserve">Čelní pohled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7</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0" w:firstLine="0"/>
              <w:jc w:val="left"/>
              <w:rPr>
                <w:color w:val="auto"/>
                <w:spacing w:val="0"/>
                <w:position w:val="0"/>
              </w:rPr>
            </w:pPr>
            <w:r>
              <w:rPr>
                <w:rFonts w:ascii="Arial" w:hAnsi="Arial" w:cs="Arial" w:eastAsia="Arial"/>
                <w:color w:val="auto"/>
                <w:spacing w:val="0"/>
                <w:position w:val="0"/>
                <w:sz w:val="20"/>
                <w:shd w:fill="auto" w:val="clear"/>
              </w:rPr>
              <w:t xml:space="preserve">2-2. Zp</w:t>
            </w:r>
            <w:r>
              <w:rPr>
                <w:rFonts w:ascii="Arial" w:hAnsi="Arial" w:cs="Arial" w:eastAsia="Arial"/>
                <w:color w:val="auto"/>
                <w:spacing w:val="0"/>
                <w:position w:val="0"/>
                <w:sz w:val="20"/>
                <w:shd w:fill="auto" w:val="clear"/>
              </w:rPr>
              <w:t xml:space="preserve">ětný pohled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center"/>
              <w:rPr>
                <w:color w:val="auto"/>
                <w:spacing w:val="0"/>
                <w:position w:val="0"/>
              </w:rPr>
            </w:pPr>
            <w:r>
              <w:rPr>
                <w:rFonts w:ascii="Arial" w:hAnsi="Arial" w:cs="Arial" w:eastAsia="Arial"/>
                <w:color w:val="auto"/>
                <w:spacing w:val="0"/>
                <w:position w:val="0"/>
                <w:sz w:val="20"/>
                <w:shd w:fill="auto" w:val="clear"/>
              </w:rPr>
              <w:t xml:space="preserve">8</w:t>
            </w:r>
          </w:p>
        </w:tc>
      </w:tr>
      <w:tr>
        <w:trPr>
          <w:trHeight w:val="348"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0" w:firstLine="0"/>
              <w:jc w:val="left"/>
              <w:rPr>
                <w:color w:val="auto"/>
                <w:spacing w:val="0"/>
                <w:position w:val="0"/>
              </w:rPr>
            </w:pPr>
            <w:r>
              <w:rPr>
                <w:rFonts w:ascii="Arial" w:hAnsi="Arial" w:cs="Arial" w:eastAsia="Arial"/>
                <w:color w:val="auto"/>
                <w:spacing w:val="0"/>
                <w:position w:val="0"/>
                <w:sz w:val="20"/>
                <w:shd w:fill="auto" w:val="clear"/>
              </w:rPr>
              <w:t xml:space="preserve">2-3. Pohled na dálkové ovládání a funkce jednotlivých kláves ……………….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9</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0" w:firstLine="0"/>
              <w:jc w:val="left"/>
              <w:rPr>
                <w:color w:val="auto"/>
                <w:spacing w:val="0"/>
                <w:position w:val="0"/>
              </w:rPr>
            </w:pPr>
            <w:r>
              <w:rPr>
                <w:rFonts w:ascii="Arial" w:hAnsi="Arial" w:cs="Arial" w:eastAsia="Arial"/>
                <w:color w:val="auto"/>
                <w:spacing w:val="0"/>
                <w:position w:val="0"/>
                <w:sz w:val="20"/>
                <w:shd w:fill="auto" w:val="clear"/>
              </w:rPr>
              <w:t xml:space="preserve">2-4. Obsah balení HA500H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9</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0" w:firstLine="0"/>
              <w:jc w:val="left"/>
              <w:rPr>
                <w:color w:val="auto"/>
                <w:spacing w:val="0"/>
                <w:position w:val="0"/>
              </w:rPr>
            </w:pPr>
            <w:r>
              <w:rPr>
                <w:rFonts w:ascii="Arial" w:hAnsi="Arial" w:cs="Arial" w:eastAsia="Arial"/>
                <w:color w:val="auto"/>
                <w:spacing w:val="0"/>
                <w:position w:val="0"/>
                <w:sz w:val="20"/>
                <w:shd w:fill="auto" w:val="clear"/>
              </w:rPr>
              <w:t xml:space="preserve">2-5. Pinovaný výstup pro vyvážený konektor pro sluchátka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20" w:left="0" w:firstLine="0"/>
              <w:jc w:val="right"/>
              <w:rPr>
                <w:color w:val="auto"/>
                <w:spacing w:val="0"/>
                <w:position w:val="0"/>
              </w:rPr>
            </w:pPr>
            <w:r>
              <w:rPr>
                <w:rFonts w:ascii="Arial" w:hAnsi="Arial" w:cs="Arial" w:eastAsia="Arial"/>
                <w:color w:val="auto"/>
                <w:spacing w:val="0"/>
                <w:position w:val="0"/>
                <w:sz w:val="20"/>
                <w:shd w:fill="auto" w:val="clear"/>
              </w:rPr>
              <w:t xml:space="preserve">10</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0" w:firstLine="0"/>
              <w:jc w:val="left"/>
              <w:rPr>
                <w:color w:val="auto"/>
                <w:spacing w:val="0"/>
                <w:position w:val="0"/>
              </w:rPr>
            </w:pPr>
            <w:r>
              <w:rPr>
                <w:rFonts w:ascii="Arial" w:hAnsi="Arial" w:cs="Arial" w:eastAsia="Arial"/>
                <w:color w:val="auto"/>
                <w:spacing w:val="0"/>
                <w:position w:val="0"/>
                <w:sz w:val="20"/>
                <w:shd w:fill="auto" w:val="clear"/>
              </w:rPr>
              <w:t xml:space="preserve">2-6. Trigger Out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10</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Arial" w:hAnsi="Arial" w:cs="Arial" w:eastAsia="Arial"/>
                <w:color w:val="auto"/>
                <w:spacing w:val="0"/>
                <w:position w:val="0"/>
                <w:sz w:val="20"/>
                <w:shd w:fill="auto" w:val="clear"/>
              </w:rPr>
              <w:t xml:space="preserve">3. Zapn</w:t>
            </w:r>
            <w:r>
              <w:rPr>
                <w:rFonts w:ascii="Arial" w:hAnsi="Arial" w:cs="Arial" w:eastAsia="Arial"/>
                <w:color w:val="auto"/>
                <w:spacing w:val="0"/>
                <w:position w:val="0"/>
                <w:sz w:val="20"/>
                <w:shd w:fill="auto" w:val="clear"/>
              </w:rPr>
              <w:t xml:space="preserve">ěte a spusťte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10</w:t>
            </w:r>
          </w:p>
        </w:tc>
      </w:tr>
      <w:tr>
        <w:trPr>
          <w:trHeight w:val="346" w:hRule="auto"/>
          <w:jc w:val="left"/>
        </w:trPr>
        <w:tc>
          <w:tcPr>
            <w:tcW w:w="3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60" w:firstLine="0"/>
              <w:jc w:val="left"/>
              <w:rPr>
                <w:color w:val="auto"/>
                <w:spacing w:val="0"/>
                <w:position w:val="0"/>
              </w:rPr>
            </w:pPr>
            <w:r>
              <w:rPr>
                <w:rFonts w:ascii="Arial" w:hAnsi="Arial" w:cs="Arial" w:eastAsia="Arial"/>
                <w:color w:val="auto"/>
                <w:spacing w:val="0"/>
                <w:position w:val="0"/>
                <w:sz w:val="20"/>
                <w:shd w:fill="auto" w:val="clear"/>
              </w:rPr>
              <w:t xml:space="preserve">3-1. Zapnutí ...................................</w:t>
            </w:r>
          </w:p>
        </w:tc>
        <w:tc>
          <w:tcPr>
            <w:tcW w:w="4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 ……….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10</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60" w:firstLine="0"/>
              <w:jc w:val="left"/>
              <w:rPr>
                <w:color w:val="auto"/>
                <w:spacing w:val="0"/>
                <w:position w:val="0"/>
              </w:rPr>
            </w:pPr>
            <w:r>
              <w:rPr>
                <w:rFonts w:ascii="Arial" w:hAnsi="Arial" w:cs="Arial" w:eastAsia="Arial"/>
                <w:color w:val="auto"/>
                <w:spacing w:val="0"/>
                <w:position w:val="0"/>
                <w:sz w:val="20"/>
                <w:shd w:fill="auto" w:val="clear"/>
              </w:rPr>
              <w:t xml:space="preserve">3-1-1. Levá </w:t>
            </w:r>
            <w:r>
              <w:rPr>
                <w:rFonts w:ascii="Arial" w:hAnsi="Arial" w:cs="Arial" w:eastAsia="Arial"/>
                <w:color w:val="auto"/>
                <w:spacing w:val="0"/>
                <w:position w:val="0"/>
                <w:sz w:val="20"/>
                <w:shd w:fill="auto" w:val="clear"/>
              </w:rPr>
              <w:t xml:space="preserve">část domovské obrazovky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11</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60" w:firstLine="0"/>
              <w:jc w:val="left"/>
              <w:rPr>
                <w:color w:val="auto"/>
                <w:spacing w:val="0"/>
                <w:position w:val="0"/>
              </w:rPr>
            </w:pPr>
            <w:r>
              <w:rPr>
                <w:rFonts w:ascii="Arial" w:hAnsi="Arial" w:cs="Arial" w:eastAsia="Arial"/>
                <w:color w:val="auto"/>
                <w:spacing w:val="0"/>
                <w:position w:val="0"/>
                <w:sz w:val="20"/>
                <w:shd w:fill="auto" w:val="clear"/>
              </w:rPr>
              <w:t xml:space="preserve">3-1-2. St</w:t>
            </w:r>
            <w:r>
              <w:rPr>
                <w:rFonts w:ascii="Arial" w:hAnsi="Arial" w:cs="Arial" w:eastAsia="Arial"/>
                <w:color w:val="auto"/>
                <w:spacing w:val="0"/>
                <w:position w:val="0"/>
                <w:sz w:val="20"/>
                <w:shd w:fill="auto" w:val="clear"/>
              </w:rPr>
              <w:t xml:space="preserve">řední část domovské obrazovky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11</w:t>
            </w:r>
          </w:p>
        </w:tc>
      </w:tr>
      <w:tr>
        <w:trPr>
          <w:trHeight w:val="348"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60" w:firstLine="0"/>
              <w:jc w:val="left"/>
              <w:rPr>
                <w:color w:val="auto"/>
                <w:spacing w:val="0"/>
                <w:position w:val="0"/>
              </w:rPr>
            </w:pPr>
            <w:r>
              <w:rPr>
                <w:rFonts w:ascii="Arial" w:hAnsi="Arial" w:cs="Arial" w:eastAsia="Arial"/>
                <w:color w:val="auto"/>
                <w:spacing w:val="0"/>
                <w:position w:val="0"/>
                <w:sz w:val="20"/>
                <w:shd w:fill="auto" w:val="clear"/>
              </w:rPr>
              <w:t xml:space="preserve">3-1-3. Pravá </w:t>
            </w:r>
            <w:r>
              <w:rPr>
                <w:rFonts w:ascii="Arial" w:hAnsi="Arial" w:cs="Arial" w:eastAsia="Arial"/>
                <w:color w:val="auto"/>
                <w:spacing w:val="0"/>
                <w:position w:val="0"/>
                <w:sz w:val="20"/>
                <w:shd w:fill="auto" w:val="clear"/>
              </w:rPr>
              <w:t xml:space="preserve">část domovské obrazovky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11</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60" w:firstLine="0"/>
              <w:jc w:val="left"/>
              <w:rPr>
                <w:color w:val="auto"/>
                <w:spacing w:val="0"/>
                <w:position w:val="0"/>
              </w:rPr>
            </w:pPr>
            <w:r>
              <w:rPr>
                <w:rFonts w:ascii="Arial" w:hAnsi="Arial" w:cs="Arial" w:eastAsia="Arial"/>
                <w:color w:val="auto"/>
                <w:spacing w:val="0"/>
                <w:position w:val="0"/>
                <w:sz w:val="20"/>
                <w:shd w:fill="auto" w:val="clear"/>
              </w:rPr>
              <w:t xml:space="preserve">3-1-4. Sekce t</w:t>
            </w:r>
            <w:r>
              <w:rPr>
                <w:rFonts w:ascii="Arial" w:hAnsi="Arial" w:cs="Arial" w:eastAsia="Arial"/>
                <w:color w:val="auto"/>
                <w:spacing w:val="0"/>
                <w:position w:val="0"/>
                <w:sz w:val="20"/>
                <w:shd w:fill="auto" w:val="clear"/>
              </w:rPr>
              <w:t xml:space="preserve">ěla domovské obrazovky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11</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3-1-5. Maximální hlasitost sluchátek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center"/>
              <w:rPr>
                <w:color w:val="auto"/>
                <w:spacing w:val="0"/>
                <w:position w:val="0"/>
              </w:rPr>
            </w:pPr>
            <w:r>
              <w:rPr>
                <w:rFonts w:ascii="Arial" w:hAnsi="Arial" w:cs="Arial" w:eastAsia="Arial"/>
                <w:color w:val="auto"/>
                <w:spacing w:val="0"/>
                <w:position w:val="0"/>
                <w:sz w:val="20"/>
                <w:shd w:fill="auto" w:val="clear"/>
              </w:rPr>
              <w:t xml:space="preserve">11</w:t>
            </w:r>
          </w:p>
        </w:tc>
      </w:tr>
      <w:tr>
        <w:trPr>
          <w:trHeight w:val="346" w:hRule="auto"/>
          <w:jc w:val="left"/>
        </w:trPr>
        <w:tc>
          <w:tcPr>
            <w:tcW w:w="3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60" w:firstLine="0"/>
              <w:jc w:val="left"/>
              <w:rPr>
                <w:color w:val="auto"/>
                <w:spacing w:val="0"/>
                <w:position w:val="0"/>
              </w:rPr>
            </w:pPr>
            <w:r>
              <w:rPr>
                <w:rFonts w:ascii="Arial" w:hAnsi="Arial" w:cs="Arial" w:eastAsia="Arial"/>
                <w:color w:val="auto"/>
                <w:spacing w:val="0"/>
                <w:position w:val="0"/>
                <w:sz w:val="20"/>
                <w:shd w:fill="auto" w:val="clear"/>
              </w:rPr>
              <w:t xml:space="preserve">3-2. Jak vybrat vstupní zdroj</w:t>
            </w:r>
          </w:p>
        </w:tc>
        <w:tc>
          <w:tcPr>
            <w:tcW w:w="4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11</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3-3. Jak vybrat výstup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11</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3-3-1 Line Out/sluchátkový klí</w:t>
            </w:r>
            <w:r>
              <w:rPr>
                <w:rFonts w:ascii="Arial" w:hAnsi="Arial" w:cs="Arial" w:eastAsia="Arial"/>
                <w:color w:val="auto"/>
                <w:spacing w:val="0"/>
                <w:position w:val="0"/>
                <w:sz w:val="20"/>
                <w:shd w:fill="auto" w:val="clear"/>
              </w:rPr>
              <w:t xml:space="preserve">č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center"/>
              <w:rPr>
                <w:color w:val="auto"/>
                <w:spacing w:val="0"/>
                <w:position w:val="0"/>
              </w:rPr>
            </w:pPr>
            <w:r>
              <w:rPr>
                <w:rFonts w:ascii="Arial" w:hAnsi="Arial" w:cs="Arial" w:eastAsia="Arial"/>
                <w:color w:val="auto"/>
                <w:spacing w:val="0"/>
                <w:position w:val="0"/>
                <w:sz w:val="20"/>
                <w:shd w:fill="auto" w:val="clear"/>
              </w:rPr>
              <w:t xml:space="preserve">11</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3-3-2 Klí</w:t>
            </w:r>
            <w:r>
              <w:rPr>
                <w:rFonts w:ascii="Arial" w:hAnsi="Arial" w:cs="Arial" w:eastAsia="Arial"/>
                <w:color w:val="auto"/>
                <w:spacing w:val="0"/>
                <w:position w:val="0"/>
                <w:sz w:val="20"/>
                <w:shd w:fill="auto" w:val="clear"/>
              </w:rPr>
              <w:t xml:space="preserve">č BAL/UN-B (vyvážený/nevyvážený klíč)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12</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3-4. Volba impedance sluchátek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12</w:t>
            </w:r>
          </w:p>
        </w:tc>
      </w:tr>
      <w:tr>
        <w:trPr>
          <w:trHeight w:val="348"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3-5. Výb</w:t>
            </w:r>
            <w:r>
              <w:rPr>
                <w:rFonts w:ascii="Arial" w:hAnsi="Arial" w:cs="Arial" w:eastAsia="Arial"/>
                <w:color w:val="auto"/>
                <w:spacing w:val="0"/>
                <w:position w:val="0"/>
                <w:sz w:val="20"/>
                <w:shd w:fill="auto" w:val="clear"/>
              </w:rPr>
              <w:t xml:space="preserve">ěr jmenovitého výstupu analogového (linkového) výstupu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12</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3-6. Tube ON/OFF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12</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3-7. ZALOŽIT .................................................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center"/>
              <w:rPr>
                <w:color w:val="auto"/>
                <w:spacing w:val="0"/>
                <w:position w:val="0"/>
              </w:rPr>
            </w:pPr>
            <w:r>
              <w:rPr>
                <w:rFonts w:ascii="Arial" w:hAnsi="Arial" w:cs="Arial" w:eastAsia="Arial"/>
                <w:color w:val="auto"/>
                <w:spacing w:val="0"/>
                <w:position w:val="0"/>
                <w:sz w:val="20"/>
                <w:shd w:fill="auto" w:val="clear"/>
              </w:rPr>
              <w:t xml:space="preserve">12</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3-7-1 Levá </w:t>
            </w:r>
            <w:r>
              <w:rPr>
                <w:rFonts w:ascii="Arial" w:hAnsi="Arial" w:cs="Arial" w:eastAsia="Arial"/>
                <w:color w:val="auto"/>
                <w:spacing w:val="0"/>
                <w:position w:val="0"/>
                <w:sz w:val="20"/>
                <w:shd w:fill="auto" w:val="clear"/>
              </w:rPr>
              <w:t xml:space="preserve">část obrazovky NASTAVENÍ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12</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3-7-1-1 Analogový hlasitost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3-7-1-2 Line Out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3-7-1-3 Digitální filtr DAC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Barva zkumavky 3-7-1-4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8"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3-7-1-5 Maximální hlasitost sluchátek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3-7-1-6 Jas obrazovky LCD a VYPNUTO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3-7-1-7 Zobrazení úrovn</w:t>
            </w:r>
            <w:r>
              <w:rPr>
                <w:rFonts w:ascii="Arial" w:hAnsi="Arial" w:cs="Arial" w:eastAsia="Arial"/>
                <w:color w:val="auto"/>
                <w:spacing w:val="0"/>
                <w:position w:val="0"/>
                <w:sz w:val="20"/>
                <w:shd w:fill="auto" w:val="clear"/>
              </w:rPr>
              <w:t xml:space="preserve">ě vstupního signálu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3-7-1-8 Bluetooth p</w:t>
            </w:r>
            <w:r>
              <w:rPr>
                <w:rFonts w:ascii="Arial" w:hAnsi="Arial" w:cs="Arial" w:eastAsia="Arial"/>
                <w:color w:val="auto"/>
                <w:spacing w:val="0"/>
                <w:position w:val="0"/>
                <w:sz w:val="20"/>
                <w:shd w:fill="auto" w:val="clear"/>
              </w:rPr>
              <w:t xml:space="preserve">řipojení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 Název BT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2) Párování BT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3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860" w:firstLine="0"/>
              <w:jc w:val="left"/>
              <w:rPr>
                <w:color w:val="auto"/>
                <w:spacing w:val="0"/>
                <w:position w:val="0"/>
              </w:rPr>
            </w:pPr>
            <w:r>
              <w:rPr>
                <w:rFonts w:ascii="Arial" w:hAnsi="Arial" w:cs="Arial" w:eastAsia="Arial"/>
                <w:color w:val="auto"/>
                <w:spacing w:val="0"/>
                <w:position w:val="0"/>
                <w:sz w:val="20"/>
                <w:shd w:fill="auto" w:val="clear"/>
              </w:rPr>
              <w:t xml:space="preserve">3) BT p</w:t>
            </w:r>
            <w:r>
              <w:rPr>
                <w:rFonts w:ascii="Arial" w:hAnsi="Arial" w:cs="Arial" w:eastAsia="Arial"/>
                <w:color w:val="auto"/>
                <w:spacing w:val="0"/>
                <w:position w:val="0"/>
                <w:sz w:val="20"/>
                <w:shd w:fill="auto" w:val="clear"/>
              </w:rPr>
              <w:t xml:space="preserve">řednastavený ekvalizér</w:t>
            </w:r>
          </w:p>
        </w:tc>
        <w:tc>
          <w:tcPr>
            <w:tcW w:w="4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13</w:t>
            </w:r>
          </w:p>
        </w:tc>
      </w:tr>
      <w:tr>
        <w:trPr>
          <w:trHeight w:val="346" w:hRule="auto"/>
          <w:jc w:val="left"/>
        </w:trPr>
        <w:tc>
          <w:tcPr>
            <w:tcW w:w="8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4) BT Custom EQ ............................................. .................................................. ............</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rPr>
            </w:pPr>
            <w:r>
              <w:rPr>
                <w:rFonts w:ascii="Arial" w:hAnsi="Arial" w:cs="Arial" w:eastAsia="Arial"/>
                <w:color w:val="auto"/>
                <w:spacing w:val="0"/>
                <w:position w:val="0"/>
                <w:sz w:val="20"/>
                <w:shd w:fill="auto" w:val="clear"/>
              </w:rPr>
              <w:t xml:space="preserve">14</w:t>
            </w:r>
          </w:p>
        </w:tc>
      </w:tr>
      <w:tr>
        <w:trPr>
          <w:trHeight w:val="391" w:hRule="auto"/>
          <w:jc w:val="left"/>
        </w:trPr>
        <w:tc>
          <w:tcPr>
            <w:tcW w:w="3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3860" w:left="0" w:firstLine="0"/>
              <w:jc w:val="right"/>
              <w:rPr>
                <w:color w:val="auto"/>
                <w:spacing w:val="0"/>
                <w:position w:val="0"/>
              </w:rPr>
            </w:pPr>
            <w:r>
              <w:rPr>
                <w:rFonts w:ascii="Arial" w:hAnsi="Arial" w:cs="Arial" w:eastAsia="Arial"/>
                <w:color w:val="auto"/>
                <w:spacing w:val="0"/>
                <w:position w:val="0"/>
                <w:sz w:val="20"/>
                <w:shd w:fill="auto" w:val="clear"/>
              </w:rPr>
              <w:t xml:space="preserve">2</w:t>
            </w:r>
          </w:p>
        </w:tc>
        <w:tc>
          <w:tcPr>
            <w:tcW w:w="3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p>
      <w:pPr>
        <w:tabs>
          <w:tab w:val="left" w:pos="200" w:leader="dot"/>
        </w:tabs>
        <w:spacing w:before="0" w:after="0" w:line="240"/>
        <w:ind w:right="266"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Firmware 3-7-1-9</w:t>
        <w:tab/>
      </w:r>
      <w:r>
        <w:rPr>
          <w:rFonts w:ascii="Arial" w:hAnsi="Arial" w:cs="Arial" w:eastAsia="Arial"/>
          <w:color w:val="auto"/>
          <w:spacing w:val="0"/>
          <w:position w:val="0"/>
          <w:sz w:val="19"/>
          <w:shd w:fill="auto" w:val="clear"/>
        </w:rPr>
        <w:t xml:space="preserve">14</w:t>
      </w:r>
    </w:p>
    <w:p>
      <w:pPr>
        <w:spacing w:before="0" w:after="0" w:line="240"/>
        <w:ind w:right="0" w:left="0" w:firstLine="0"/>
        <w:jc w:val="left"/>
        <w:rPr>
          <w:rFonts w:ascii="Calibri" w:hAnsi="Calibri" w:cs="Calibri" w:eastAsia="Calibri"/>
          <w:color w:val="auto"/>
          <w:spacing w:val="0"/>
          <w:position w:val="0"/>
          <w:sz w:val="20"/>
          <w:shd w:fill="auto" w:val="clear"/>
        </w:rPr>
      </w:pPr>
    </w:p>
    <w:p>
      <w:pPr>
        <w:tabs>
          <w:tab w:val="left" w:pos="8500" w:leader="dot"/>
        </w:tabs>
        <w:spacing w:before="0" w:after="0" w:line="240"/>
        <w:ind w:right="0" w:left="166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3-7-1-10 Obnovení továrního nastavení</w:t>
        <w:tab/>
      </w:r>
      <w:r>
        <w:rPr>
          <w:rFonts w:ascii="Arial" w:hAnsi="Arial" w:cs="Arial" w:eastAsia="Arial"/>
          <w:color w:val="auto"/>
          <w:spacing w:val="0"/>
          <w:position w:val="0"/>
          <w:sz w:val="19"/>
          <w:shd w:fill="auto" w:val="clear"/>
        </w:rPr>
        <w:t xml:space="preserve">14</w:t>
      </w:r>
    </w:p>
    <w:p>
      <w:pPr>
        <w:spacing w:before="0" w:after="0" w:line="240"/>
        <w:ind w:right="0" w:left="0" w:firstLine="0"/>
        <w:jc w:val="left"/>
        <w:rPr>
          <w:rFonts w:ascii="Calibri" w:hAnsi="Calibri" w:cs="Calibri" w:eastAsia="Calibri"/>
          <w:color w:val="auto"/>
          <w:spacing w:val="0"/>
          <w:position w:val="0"/>
          <w:sz w:val="20"/>
          <w:shd w:fill="auto" w:val="clear"/>
        </w:rPr>
      </w:pPr>
    </w:p>
    <w:p>
      <w:pPr>
        <w:tabs>
          <w:tab w:val="left" w:pos="8500" w:leader="dot"/>
        </w:tabs>
        <w:spacing w:before="0" w:after="0" w:line="240"/>
        <w:ind w:right="0" w:left="76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4. Specifikace</w:t>
      </w:r>
      <w:r>
        <w:rPr>
          <w:rFonts w:ascii="Arial" w:hAnsi="Arial" w:cs="Arial" w:eastAsia="Arial"/>
          <w:color w:val="auto"/>
          <w:spacing w:val="0"/>
          <w:position w:val="0"/>
          <w:sz w:val="20"/>
          <w:shd w:fill="auto" w:val="clear"/>
        </w:rPr>
        <w:tab/>
      </w:r>
      <w:r>
        <w:rPr>
          <w:rFonts w:ascii="Arial" w:hAnsi="Arial" w:cs="Arial" w:eastAsia="Arial"/>
          <w:color w:val="auto"/>
          <w:spacing w:val="0"/>
          <w:position w:val="0"/>
          <w:sz w:val="19"/>
          <w:shd w:fill="auto" w:val="clear"/>
        </w:rPr>
        <w:t xml:space="preserve">15</w:t>
      </w:r>
    </w:p>
    <w:p>
      <w:pPr>
        <w:spacing w:before="0" w:after="0" w:line="240"/>
        <w:ind w:right="0" w:left="0" w:firstLine="0"/>
        <w:jc w:val="left"/>
        <w:rPr>
          <w:rFonts w:ascii="Calibri" w:hAnsi="Calibri" w:cs="Calibri" w:eastAsia="Calibri"/>
          <w:color w:val="auto"/>
          <w:spacing w:val="0"/>
          <w:position w:val="0"/>
          <w:sz w:val="20"/>
          <w:shd w:fill="auto" w:val="clear"/>
        </w:rPr>
      </w:pPr>
    </w:p>
    <w:p>
      <w:pPr>
        <w:tabs>
          <w:tab w:val="left" w:pos="8500" w:leader="dot"/>
        </w:tabs>
        <w:spacing w:before="0" w:after="0" w:line="240"/>
        <w:ind w:right="0" w:left="76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5. MQA (Master Quality Authenticated)</w:t>
      </w:r>
      <w:r>
        <w:rPr>
          <w:rFonts w:ascii="Arial" w:hAnsi="Arial" w:cs="Arial" w:eastAsia="Arial"/>
          <w:color w:val="auto"/>
          <w:spacing w:val="0"/>
          <w:position w:val="0"/>
          <w:sz w:val="20"/>
          <w:shd w:fill="auto" w:val="clear"/>
        </w:rPr>
        <w:tab/>
      </w:r>
      <w:r>
        <w:rPr>
          <w:rFonts w:ascii="Arial" w:hAnsi="Arial" w:cs="Arial" w:eastAsia="Arial"/>
          <w:color w:val="auto"/>
          <w:spacing w:val="0"/>
          <w:position w:val="0"/>
          <w:sz w:val="19"/>
          <w:shd w:fill="auto" w:val="clear"/>
        </w:rPr>
        <w:t xml:space="preserve">16</w:t>
      </w:r>
    </w:p>
    <w:p>
      <w:pPr>
        <w:spacing w:before="0" w:after="0" w:line="240"/>
        <w:ind w:right="0" w:left="0" w:firstLine="0"/>
        <w:jc w:val="left"/>
        <w:rPr>
          <w:rFonts w:ascii="Calibri" w:hAnsi="Calibri" w:cs="Calibri" w:eastAsia="Calibri"/>
          <w:color w:val="auto"/>
          <w:spacing w:val="0"/>
          <w:position w:val="0"/>
          <w:sz w:val="20"/>
          <w:shd w:fill="auto" w:val="clear"/>
        </w:rPr>
      </w:pPr>
    </w:p>
    <w:p>
      <w:pPr>
        <w:tabs>
          <w:tab w:val="left" w:pos="8500" w:leader="dot"/>
        </w:tabs>
        <w:spacing w:before="0" w:after="0" w:line="240"/>
        <w:ind w:right="0" w:left="76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6. Odstra</w:t>
      </w:r>
      <w:r>
        <w:rPr>
          <w:rFonts w:ascii="Arial" w:hAnsi="Arial" w:cs="Arial" w:eastAsia="Arial"/>
          <w:b/>
          <w:color w:val="auto"/>
          <w:spacing w:val="0"/>
          <w:position w:val="0"/>
          <w:sz w:val="20"/>
          <w:shd w:fill="auto" w:val="clear"/>
        </w:rPr>
        <w:t xml:space="preserve">ňování problémů</w:t>
      </w:r>
      <w:r>
        <w:rPr>
          <w:rFonts w:ascii="Arial" w:hAnsi="Arial" w:cs="Arial" w:eastAsia="Arial"/>
          <w:color w:val="auto"/>
          <w:spacing w:val="0"/>
          <w:position w:val="0"/>
          <w:sz w:val="20"/>
          <w:shd w:fill="auto" w:val="clear"/>
        </w:rPr>
        <w:tab/>
      </w:r>
      <w:r>
        <w:rPr>
          <w:rFonts w:ascii="Arial" w:hAnsi="Arial" w:cs="Arial" w:eastAsia="Arial"/>
          <w:color w:val="auto"/>
          <w:spacing w:val="0"/>
          <w:position w:val="0"/>
          <w:sz w:val="19"/>
          <w:shd w:fill="auto" w:val="clear"/>
        </w:rPr>
        <w:t xml:space="preserve">16</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8"/>
          <w:shd w:fill="auto" w:val="clear"/>
        </w:rPr>
        <w:t xml:space="preserve">D</w:t>
      </w:r>
      <w:r>
        <w:rPr>
          <w:rFonts w:ascii="Arial" w:hAnsi="Arial" w:cs="Arial" w:eastAsia="Arial"/>
          <w:b/>
          <w:color w:val="auto"/>
          <w:spacing w:val="0"/>
          <w:position w:val="0"/>
          <w:sz w:val="28"/>
          <w:shd w:fill="auto" w:val="clear"/>
        </w:rPr>
        <w:t xml:space="preserve">ůležité bezpečnostní pokyny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94"/>
        <w:ind w:right="0" w:left="0" w:firstLine="0"/>
        <w:jc w:val="left"/>
        <w:rPr>
          <w:rFonts w:ascii="Calibri" w:hAnsi="Calibri" w:cs="Calibri" w:eastAsia="Calibri"/>
          <w:color w:val="auto"/>
          <w:spacing w:val="0"/>
          <w:position w:val="0"/>
          <w:sz w:val="20"/>
          <w:shd w:fill="auto" w:val="clear"/>
        </w:rPr>
      </w:pPr>
    </w:p>
    <w:p>
      <w:pPr>
        <w:spacing w:before="0" w:after="0" w:line="360"/>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 zájmu vlastní bezpe</w:t>
      </w:r>
      <w:r>
        <w:rPr>
          <w:rFonts w:ascii="Arial" w:hAnsi="Arial" w:cs="Arial" w:eastAsia="Arial"/>
          <w:color w:val="auto"/>
          <w:spacing w:val="0"/>
          <w:position w:val="0"/>
          <w:sz w:val="20"/>
          <w:shd w:fill="auto" w:val="clear"/>
        </w:rPr>
        <w:t xml:space="preserve">čnosti si před pokusem o připojení této jednotky k hlavnímu napájení pečlivě přečtěte následující důležité bezpečnostní pokyny. Umožní vám získat z jednotky nejlepší výkon.</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 P</w:t>
      </w:r>
      <w:r>
        <w:rPr>
          <w:rFonts w:ascii="Arial" w:hAnsi="Arial" w:cs="Arial" w:eastAsia="Arial"/>
          <w:color w:val="auto"/>
          <w:spacing w:val="0"/>
          <w:position w:val="0"/>
          <w:sz w:val="20"/>
          <w:shd w:fill="auto" w:val="clear"/>
        </w:rPr>
        <w:t xml:space="preserve">řečtěte si pokyny.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 Dodržujte pokyny.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 </w:t>
      </w:r>
      <w:r>
        <w:rPr>
          <w:rFonts w:ascii="Arial" w:hAnsi="Arial" w:cs="Arial" w:eastAsia="Arial"/>
          <w:color w:val="auto"/>
          <w:spacing w:val="0"/>
          <w:position w:val="0"/>
          <w:sz w:val="20"/>
          <w:shd w:fill="auto" w:val="clear"/>
        </w:rPr>
        <w:t xml:space="preserve">Řiďte se všemi varováními.</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 Dodržujte všechny pokyny.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 Nepoužívejte tento výrobek v blízkosti vody.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 </w:t>
      </w:r>
      <w:r>
        <w:rPr>
          <w:rFonts w:ascii="Arial" w:hAnsi="Arial" w:cs="Arial" w:eastAsia="Arial"/>
          <w:color w:val="auto"/>
          <w:spacing w:val="0"/>
          <w:position w:val="0"/>
          <w:sz w:val="20"/>
          <w:shd w:fill="auto" w:val="clear"/>
        </w:rPr>
        <w:t xml:space="preserve">Čistěte pouze suchým hadříkem.</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 Nezakrývejte žádné v</w:t>
      </w:r>
      <w:r>
        <w:rPr>
          <w:rFonts w:ascii="Arial" w:hAnsi="Arial" w:cs="Arial" w:eastAsia="Arial"/>
          <w:color w:val="auto"/>
          <w:spacing w:val="0"/>
          <w:position w:val="0"/>
          <w:sz w:val="20"/>
          <w:shd w:fill="auto" w:val="clear"/>
        </w:rPr>
        <w:t xml:space="preserve">ětrací otvory. Instalujte v souladu s pokyny výrobce.</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 Neodstra</w:t>
      </w:r>
      <w:r>
        <w:rPr>
          <w:rFonts w:ascii="Arial" w:hAnsi="Arial" w:cs="Arial" w:eastAsia="Arial"/>
          <w:color w:val="auto"/>
          <w:spacing w:val="0"/>
          <w:position w:val="0"/>
          <w:sz w:val="20"/>
          <w:shd w:fill="auto" w:val="clear"/>
        </w:rPr>
        <w:t xml:space="preserve">ňujte kryt tohoto výrobku.</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 Tento výrobek používejte pouze uvnit</w:t>
      </w:r>
      <w:r>
        <w:rPr>
          <w:rFonts w:ascii="Arial" w:hAnsi="Arial" w:cs="Arial" w:eastAsia="Arial"/>
          <w:color w:val="auto"/>
          <w:spacing w:val="0"/>
          <w:position w:val="0"/>
          <w:sz w:val="20"/>
          <w:shd w:fill="auto" w:val="clear"/>
        </w:rPr>
        <w:t xml:space="preserve">ř. Nevystavujte výrobek vodě, dešti ani vysoké vlhkosti.</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 Chra</w:t>
      </w:r>
      <w:r>
        <w:rPr>
          <w:rFonts w:ascii="Arial" w:hAnsi="Arial" w:cs="Arial" w:eastAsia="Arial"/>
          <w:color w:val="auto"/>
          <w:spacing w:val="0"/>
          <w:position w:val="0"/>
          <w:sz w:val="20"/>
          <w:shd w:fill="auto" w:val="clear"/>
        </w:rPr>
        <w:t xml:space="preserve">ňte tento produkt před přímým slunečním zářením, otevřeným ohněm nebo teplem.</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61"/>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11. Neinstalujte v blízkosti zdroj</w:t>
      </w:r>
      <w:r>
        <w:rPr>
          <w:rFonts w:ascii="Arial" w:hAnsi="Arial" w:cs="Arial" w:eastAsia="Arial"/>
          <w:color w:val="auto"/>
          <w:spacing w:val="0"/>
          <w:position w:val="0"/>
          <w:sz w:val="20"/>
          <w:shd w:fill="auto" w:val="clear"/>
        </w:rPr>
        <w:t xml:space="preserve">ů tepla, jako jsou radiátory, tepelné registry, kamna nebo jiná elektrická zařízení (včetně zesilovačů), která produkují velké množství tepla.</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12. Neumís</w:t>
      </w:r>
      <w:r>
        <w:rPr>
          <w:rFonts w:ascii="Arial" w:hAnsi="Arial" w:cs="Arial" w:eastAsia="Arial"/>
          <w:color w:val="auto"/>
          <w:spacing w:val="0"/>
          <w:position w:val="0"/>
          <w:sz w:val="20"/>
          <w:shd w:fill="auto" w:val="clear"/>
        </w:rPr>
        <w:t xml:space="preserve">ťujte na výrobek žádné jiné elektrické zařízení.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13"/>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13. Neumís</w:t>
      </w:r>
      <w:r>
        <w:rPr>
          <w:rFonts w:ascii="Arial" w:hAnsi="Arial" w:cs="Arial" w:eastAsia="Arial"/>
          <w:color w:val="auto"/>
          <w:spacing w:val="0"/>
          <w:position w:val="0"/>
          <w:sz w:val="20"/>
          <w:shd w:fill="auto" w:val="clear"/>
        </w:rPr>
        <w:t xml:space="preserve">ťujte na výrobek žádné zdroje nebezpečí (např. Předměty obsahující kapalinu, hořící svíčky)</w:t>
      </w:r>
    </w:p>
    <w:p>
      <w:pPr>
        <w:spacing w:before="0" w:after="0" w:line="392"/>
        <w:ind w:right="0" w:left="0" w:firstLine="0"/>
        <w:jc w:val="left"/>
        <w:rPr>
          <w:rFonts w:ascii="Calibri" w:hAnsi="Calibri" w:cs="Calibri" w:eastAsia="Calibri"/>
          <w:color w:val="auto"/>
          <w:spacing w:val="0"/>
          <w:position w:val="0"/>
          <w:sz w:val="20"/>
          <w:shd w:fill="auto" w:val="clear"/>
        </w:rPr>
      </w:pPr>
    </w:p>
    <w:p>
      <w:pPr>
        <w:spacing w:before="0" w:after="0" w:line="360"/>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14. Tento výrobek obsahuje baterie. P</w:t>
      </w:r>
      <w:r>
        <w:rPr>
          <w:rFonts w:ascii="Arial" w:hAnsi="Arial" w:cs="Arial" w:eastAsia="Arial"/>
          <w:color w:val="auto"/>
          <w:spacing w:val="0"/>
          <w:position w:val="0"/>
          <w:sz w:val="20"/>
          <w:shd w:fill="auto" w:val="clear"/>
        </w:rPr>
        <w:t xml:space="preserve">řečtěte si prosím bezpečnostní a likvidační pokyny pro baterie v této uživatelské příručce.</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15. Odpojte tento produkt b</w:t>
      </w:r>
      <w:r>
        <w:rPr>
          <w:rFonts w:ascii="Arial" w:hAnsi="Arial" w:cs="Arial" w:eastAsia="Arial"/>
          <w:color w:val="auto"/>
          <w:spacing w:val="0"/>
          <w:position w:val="0"/>
          <w:sz w:val="20"/>
          <w:shd w:fill="auto" w:val="clear"/>
        </w:rPr>
        <w:t xml:space="preserve">ěhem bouřky nebo pokud jej delší dobu nepoužíváte.</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61"/>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16. Veškerý servis sv</w:t>
      </w:r>
      <w:r>
        <w:rPr>
          <w:rFonts w:ascii="Arial" w:hAnsi="Arial" w:cs="Arial" w:eastAsia="Arial"/>
          <w:color w:val="auto"/>
          <w:spacing w:val="0"/>
          <w:position w:val="0"/>
          <w:sz w:val="20"/>
          <w:shd w:fill="auto" w:val="clear"/>
        </w:rPr>
        <w:t xml:space="preserve">ěřte kvalifikovanému servisnímu personálu. Servis je vyžadován v případě poškození výrobku, jako je napájecí kabel, poškozená zástrčka, rozlitá kapalina, předměty spadlé na jednotku, vystavení dešti nebo vlhkosti, nefunguje správně nebo upadl.</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60"/>
        <w:ind w:right="84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17. P</w:t>
      </w:r>
      <w:r>
        <w:rPr>
          <w:rFonts w:ascii="Arial" w:hAnsi="Arial" w:cs="Arial" w:eastAsia="Arial"/>
          <w:color w:val="auto"/>
          <w:spacing w:val="0"/>
          <w:position w:val="0"/>
          <w:sz w:val="20"/>
          <w:shd w:fill="auto" w:val="clear"/>
        </w:rPr>
        <w:t xml:space="preserve">řístroj musí být připojen k HLAVNÍ zásuvce s ochranným uzemněním</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7"/>
        <w:ind w:right="6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18. Jako odpojovací za</w:t>
      </w:r>
      <w:r>
        <w:rPr>
          <w:rFonts w:ascii="Arial" w:hAnsi="Arial" w:cs="Arial" w:eastAsia="Arial"/>
          <w:color w:val="auto"/>
          <w:spacing w:val="0"/>
          <w:position w:val="0"/>
          <w:sz w:val="20"/>
          <w:shd w:fill="auto" w:val="clear"/>
        </w:rPr>
        <w:t xml:space="preserve">řízení se používá vícepólový HLAVNÍ SPÍNAČ, musí být popsáno umístění na zařízení a funkce spínače a spínač musí zůstat snadno ovladatelný</w:t>
      </w:r>
    </w:p>
    <w:p>
      <w:pPr>
        <w:spacing w:before="0" w:after="0" w:line="296"/>
        <w:ind w:right="0" w:left="0" w:firstLine="0"/>
        <w:jc w:val="left"/>
        <w:rPr>
          <w:rFonts w:ascii="Calibri" w:hAnsi="Calibri" w:cs="Calibri" w:eastAsia="Calibri"/>
          <w:color w:val="auto"/>
          <w:spacing w:val="0"/>
          <w:position w:val="0"/>
          <w:sz w:val="20"/>
          <w:shd w:fill="auto" w:val="clear"/>
        </w:rPr>
      </w:pPr>
    </w:p>
    <w:p>
      <w:pPr>
        <w:spacing w:before="0" w:after="0" w:line="240"/>
        <w:ind w:right="0" w:left="76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VAROVÁNÍ</w:t>
      </w:r>
    </w:p>
    <w:p>
      <w:pPr>
        <w:spacing w:before="0" w:after="0" w:line="240"/>
        <w:ind w:right="0" w:left="0" w:firstLine="0"/>
        <w:jc w:val="left"/>
        <w:rPr>
          <w:rFonts w:ascii="Calibri" w:hAnsi="Calibri" w:cs="Calibri" w:eastAsia="Calibri"/>
          <w:color w:val="auto"/>
          <w:spacing w:val="0"/>
          <w:position w:val="0"/>
          <w:sz w:val="20"/>
          <w:shd w:fill="auto" w:val="clear"/>
        </w:rPr>
      </w:pPr>
    </w:p>
    <w:p>
      <w:pPr>
        <w:numPr>
          <w:ilvl w:val="0"/>
          <w:numId w:val="154"/>
        </w:numPr>
        <w:tabs>
          <w:tab w:val="left" w:pos="760" w:leader="none"/>
        </w:tabs>
        <w:spacing w:before="0" w:after="0" w:line="360"/>
        <w:ind w:right="6" w:left="760" w:hanging="359"/>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20"/>
          <w:shd w:fill="auto" w:val="clear"/>
        </w:rPr>
        <w:t xml:space="preserve">Používání sluchátek p</w:t>
      </w:r>
      <w:r>
        <w:rPr>
          <w:rFonts w:ascii="Arial" w:hAnsi="Arial" w:cs="Arial" w:eastAsia="Arial"/>
          <w:color w:val="auto"/>
          <w:spacing w:val="0"/>
          <w:position w:val="0"/>
          <w:sz w:val="20"/>
          <w:shd w:fill="auto" w:val="clear"/>
        </w:rPr>
        <w:t xml:space="preserve">ři vysoké hlasitosti může poškodit váš sluch. Tento výrobek může produkovat zvuky v rozmezí decibelů, které mohou u normální osoby způsobit ztrátu sluchu, a to i při expozici kratší než minuta. Vyšší rozsahy decibelů jsou nabízeny pro ty, u kterých může dojít k určité ztrátě sluchu. V průběhu času se vaše „úroveň pohodlí“ sluchu přizpůsobuje vyšším hlasitostem zvuku, takže po delším poslechu může být „normální“ zvuk ve skutečnosti hlasitý a škodlivý pro váš sluch. Abyste tomu zabránili, nastavte hlasitost na bezpečnou úroveň.</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156"/>
        </w:numPr>
        <w:tabs>
          <w:tab w:val="left" w:pos="760" w:leader="none"/>
        </w:tabs>
        <w:spacing w:before="0" w:after="0" w:line="383"/>
        <w:ind w:right="6" w:left="760" w:hanging="359"/>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20"/>
          <w:shd w:fill="auto" w:val="clear"/>
        </w:rPr>
        <w:t xml:space="preserve">Reproduktory: P</w:t>
      </w:r>
      <w:r>
        <w:rPr>
          <w:rFonts w:ascii="Arial" w:hAnsi="Arial" w:cs="Arial" w:eastAsia="Arial"/>
          <w:color w:val="auto"/>
          <w:spacing w:val="0"/>
          <w:position w:val="0"/>
          <w:sz w:val="20"/>
          <w:shd w:fill="auto" w:val="clear"/>
        </w:rPr>
        <w:t xml:space="preserve">řed jakýmkoli připojením k reproduktorům se ujistěte, že je vypnuto veškeré napájení a používejte pouze vhodná propojení.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60"/>
        </w:numPr>
        <w:tabs>
          <w:tab w:val="left" w:pos="760" w:leader="none"/>
        </w:tabs>
        <w:spacing w:before="0" w:after="0" w:line="240"/>
        <w:ind w:right="0" w:left="760" w:hanging="359"/>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20"/>
          <w:shd w:fill="auto" w:val="clear"/>
        </w:rPr>
        <w:t xml:space="preserve">Používejte pouze p</w:t>
      </w:r>
      <w:r>
        <w:rPr>
          <w:rFonts w:ascii="Arial" w:hAnsi="Arial" w:cs="Arial" w:eastAsia="Arial"/>
          <w:color w:val="auto"/>
          <w:spacing w:val="0"/>
          <w:position w:val="0"/>
          <w:sz w:val="20"/>
          <w:shd w:fill="auto" w:val="clear"/>
        </w:rPr>
        <w:t xml:space="preserve">říslušenství/příslušenství určené a dodané výrobcem.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162"/>
        </w:numPr>
        <w:tabs>
          <w:tab w:val="left" w:pos="760" w:leader="none"/>
        </w:tabs>
        <w:spacing w:before="0" w:after="0" w:line="240"/>
        <w:ind w:right="0" w:left="760" w:hanging="359"/>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20"/>
          <w:shd w:fill="auto" w:val="clear"/>
        </w:rPr>
        <w:t xml:space="preserve">RF expozice</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61"/>
        <w:ind w:right="20" w:left="112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Aby byla spln</w:t>
      </w:r>
      <w:r>
        <w:rPr>
          <w:rFonts w:ascii="Arial" w:hAnsi="Arial" w:cs="Arial" w:eastAsia="Arial"/>
          <w:color w:val="auto"/>
          <w:spacing w:val="0"/>
          <w:position w:val="0"/>
          <w:sz w:val="20"/>
          <w:shd w:fill="auto" w:val="clear"/>
        </w:rPr>
        <w:t xml:space="preserve">ěna shoda s požadavky FCC na vystavení vysokofrekvenčnímu záření, musí být mezi anténou tohoto zařízení a všemi osobami udržována vzdálenost minimálně 20 cm. Toto zařízení nesmí být umístěno nebo provozováno společně s jakoukoli jinou anténou nebo vysílačem.</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112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Toto za</w:t>
      </w:r>
      <w:r>
        <w:rPr>
          <w:rFonts w:ascii="Arial" w:hAnsi="Arial" w:cs="Arial" w:eastAsia="Arial"/>
          <w:color w:val="auto"/>
          <w:spacing w:val="0"/>
          <w:position w:val="0"/>
          <w:sz w:val="20"/>
          <w:shd w:fill="auto" w:val="clear"/>
        </w:rPr>
        <w:t xml:space="preserve">řízení vyhovuje FCC</w:t>
      </w:r>
    </w:p>
    <w:p>
      <w:pPr>
        <w:spacing w:before="0" w:after="0" w:line="332"/>
        <w:ind w:right="0" w:left="0" w:firstLine="0"/>
        <w:jc w:val="left"/>
        <w:rPr>
          <w:rFonts w:ascii="Calibri" w:hAnsi="Calibri" w:cs="Calibri" w:eastAsia="Calibri"/>
          <w:color w:val="auto"/>
          <w:spacing w:val="0"/>
          <w:position w:val="0"/>
          <w:sz w:val="20"/>
          <w:shd w:fill="auto" w:val="clear"/>
        </w:rPr>
      </w:pPr>
    </w:p>
    <w:p>
      <w:pPr>
        <w:spacing w:before="0" w:after="0" w:line="373"/>
        <w:ind w:right="100" w:left="118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Tento symbol má uživatele upozornit na p</w:t>
      </w:r>
      <w:r>
        <w:rPr>
          <w:rFonts w:ascii="Arial" w:hAnsi="Arial" w:cs="Arial" w:eastAsia="Arial"/>
          <w:color w:val="auto"/>
          <w:spacing w:val="0"/>
          <w:position w:val="0"/>
          <w:sz w:val="20"/>
          <w:shd w:fill="auto" w:val="clear"/>
        </w:rPr>
        <w:t xml:space="preserve">řítomnost neizolovaného „nebezpečného napětí“ v krytu výrobku, které může mít dostatečnou velikost, aby představovalo riziko úrazu elektrickým proudem pro osoby.</w:t>
      </w:r>
    </w:p>
    <w:p>
      <w:pPr>
        <w:spacing w:before="0" w:after="0" w:line="240"/>
        <w:ind w:right="0" w:left="0" w:firstLine="0"/>
        <w:jc w:val="left"/>
        <w:rPr>
          <w:rFonts w:ascii="Calibri" w:hAnsi="Calibri" w:cs="Calibri" w:eastAsia="Calibri"/>
          <w:color w:val="auto"/>
          <w:spacing w:val="0"/>
          <w:position w:val="0"/>
          <w:sz w:val="20"/>
          <w:shd w:fill="auto" w:val="clear"/>
        </w:rPr>
      </w:pPr>
      <w:r>
        <w:object w:dxaOrig="890" w:dyaOrig="810">
          <v:rect xmlns:o="urn:schemas-microsoft-com:office:office" xmlns:v="urn:schemas-microsoft-com:vml" id="rectole0000000001" style="width:44.500000pt;height:40.5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object w:dxaOrig="911" w:dyaOrig="789">
          <v:rect xmlns:o="urn:schemas-microsoft-com:office:office" xmlns:v="urn:schemas-microsoft-com:vml" id="rectole0000000002" style="width:45.550000pt;height:39.4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57"/>
        <w:ind w:right="0" w:left="0" w:firstLine="0"/>
        <w:jc w:val="left"/>
        <w:rPr>
          <w:rFonts w:ascii="Calibri" w:hAnsi="Calibri" w:cs="Calibri" w:eastAsia="Calibri"/>
          <w:color w:val="auto"/>
          <w:spacing w:val="0"/>
          <w:position w:val="0"/>
          <w:sz w:val="20"/>
          <w:shd w:fill="auto" w:val="clear"/>
        </w:rPr>
      </w:pPr>
    </w:p>
    <w:p>
      <w:pPr>
        <w:spacing w:before="0" w:after="0" w:line="383"/>
        <w:ind w:right="100" w:left="118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Tento symbol má uživatele upozornit na p</w:t>
      </w:r>
      <w:r>
        <w:rPr>
          <w:rFonts w:ascii="Arial" w:hAnsi="Arial" w:cs="Arial" w:eastAsia="Arial"/>
          <w:color w:val="auto"/>
          <w:spacing w:val="0"/>
          <w:position w:val="0"/>
          <w:sz w:val="20"/>
          <w:shd w:fill="auto" w:val="clear"/>
        </w:rPr>
        <w:t xml:space="preserve">řítomnost důležitých pokynů k provozu a údržbě (servisu) v literatuře doprovázející spotřebič</w:t>
      </w:r>
    </w:p>
    <w:p>
      <w:pPr>
        <w:spacing w:before="0" w:after="0" w:line="389"/>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w:t>
      </w:r>
      <w:r>
        <w:rPr>
          <w:rFonts w:ascii="Arial" w:hAnsi="Arial" w:cs="Arial" w:eastAsia="Arial"/>
          <w:color w:val="auto"/>
          <w:spacing w:val="0"/>
          <w:position w:val="0"/>
          <w:sz w:val="20"/>
          <w:shd w:fill="auto" w:val="clear"/>
        </w:rPr>
        <w:t xml:space="preserve">ředpisy FCC</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73"/>
        <w:ind w:right="2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UPOZORN</w:t>
      </w:r>
      <w:r>
        <w:rPr>
          <w:rFonts w:ascii="Arial" w:hAnsi="Arial" w:cs="Arial" w:eastAsia="Arial"/>
          <w:color w:val="auto"/>
          <w:spacing w:val="0"/>
          <w:position w:val="0"/>
          <w:sz w:val="20"/>
          <w:shd w:fill="auto" w:val="clear"/>
        </w:rPr>
        <w:t xml:space="preserve">ĚNÍ: VÝROBCE NENÍ ODPOVĚDNÝ ZA ŽÁDNÉ RÁDIOVÉ NEBO TV INTERFERENCE ZPŮSOBENÉ Neautorizovanými úpravami tohoto ZAŘÍZENÍ. TAKOVÉ ÚPRAVY MOHOU ZRUŠIT UŽIVATELSKÝ ORGÁN K PROVOZU ZAŘÍZENÍ.</w:t>
      </w:r>
    </w:p>
    <w:p>
      <w:pPr>
        <w:spacing w:before="0" w:after="0" w:line="272"/>
        <w:ind w:right="0" w:left="0" w:firstLine="0"/>
        <w:jc w:val="left"/>
        <w:rPr>
          <w:rFonts w:ascii="Calibri" w:hAnsi="Calibri" w:cs="Calibri" w:eastAsia="Calibri"/>
          <w:color w:val="auto"/>
          <w:spacing w:val="0"/>
          <w:position w:val="0"/>
          <w:sz w:val="20"/>
          <w:shd w:fill="auto" w:val="clear"/>
        </w:rPr>
      </w:pPr>
    </w:p>
    <w:p>
      <w:pPr>
        <w:spacing w:before="0" w:after="0" w:line="352"/>
        <w:ind w:right="0" w:left="0" w:firstLine="30"/>
        <w:jc w:val="both"/>
        <w:rPr>
          <w:rFonts w:ascii="Arial" w:hAnsi="Arial" w:cs="Arial" w:eastAsia="Arial"/>
          <w:color w:val="auto"/>
          <w:spacing w:val="0"/>
          <w:position w:val="0"/>
          <w:sz w:val="20"/>
          <w:shd w:fill="auto" w:val="clear"/>
        </w:rPr>
      </w:pPr>
      <w:r>
        <w:object w:dxaOrig="789" w:dyaOrig="566">
          <v:rect xmlns:o="urn:schemas-microsoft-com:office:office" xmlns:v="urn:schemas-microsoft-com:vml" id="rectole0000000003" style="width:39.450000pt;height:28.3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Arial" w:hAnsi="Arial" w:cs="Arial" w:eastAsia="Arial"/>
          <w:color w:val="auto"/>
          <w:spacing w:val="0"/>
          <w:position w:val="0"/>
          <w:sz w:val="20"/>
          <w:shd w:fill="auto" w:val="clear"/>
        </w:rPr>
        <w:t xml:space="preserve">Toto za</w:t>
      </w:r>
      <w:r>
        <w:rPr>
          <w:rFonts w:ascii="Arial" w:hAnsi="Arial" w:cs="Arial" w:eastAsia="Arial"/>
          <w:color w:val="auto"/>
          <w:spacing w:val="0"/>
          <w:position w:val="0"/>
          <w:sz w:val="20"/>
          <w:shd w:fill="auto" w:val="clear"/>
        </w:rPr>
        <w:t xml:space="preserve">řízení bylo testováno a shledáno v souladu s limity pro digitální zařízení třídy B podle části 15 pravidel FCC. Tato omezení jsou navržena tak, aby poskytovala přiměřenou ochranu před škodlivým rušením při instalaci v obytných prostorách. Toto zařízení generuje, používá a může vyzařovat vysokofrekvenční energii. Pokud není nainstalován a používán v souladu s pokyny, může způsobit škodlivé rušení rádiové komunikace. Neexistuje však žádná záruka, že při konkrétní instalaci nedojde k rušení. Pokud toto zařízení způsobuje škodlivé rušení příjmu rádia nebo televize, což lze určit vypnutím a zapnutím zařízení, uživateli se doporučuje pokusit se rušení napravit jedním nebo více z následujících opatření.</w:t>
      </w:r>
    </w:p>
    <w:p>
      <w:pPr>
        <w:spacing w:before="0" w:after="0" w:line="385"/>
        <w:ind w:right="0" w:left="0" w:firstLine="0"/>
        <w:jc w:val="left"/>
        <w:rPr>
          <w:rFonts w:ascii="Calibri" w:hAnsi="Calibri" w:cs="Calibri" w:eastAsia="Calibri"/>
          <w:color w:val="auto"/>
          <w:spacing w:val="0"/>
          <w:position w:val="0"/>
          <w:sz w:val="20"/>
          <w:shd w:fill="auto" w:val="clear"/>
        </w:rPr>
      </w:pPr>
    </w:p>
    <w:p>
      <w:pPr>
        <w:numPr>
          <w:ilvl w:val="0"/>
          <w:numId w:val="178"/>
        </w:numPr>
        <w:tabs>
          <w:tab w:val="left" w:pos="760" w:leader="none"/>
        </w:tabs>
        <w:spacing w:before="0" w:after="0" w:line="240"/>
        <w:ind w:right="0" w:left="760" w:hanging="359"/>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20"/>
          <w:shd w:fill="auto" w:val="clear"/>
        </w:rPr>
        <w:t xml:space="preserve">Zm</w:t>
      </w:r>
      <w:r>
        <w:rPr>
          <w:rFonts w:ascii="Arial" w:hAnsi="Arial" w:cs="Arial" w:eastAsia="Arial"/>
          <w:color w:val="auto"/>
          <w:spacing w:val="0"/>
          <w:position w:val="0"/>
          <w:sz w:val="20"/>
          <w:shd w:fill="auto" w:val="clear"/>
        </w:rPr>
        <w:t xml:space="preserve">ěňte orientaci nebo přemístění přijímací antény.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180"/>
        </w:numPr>
        <w:tabs>
          <w:tab w:val="left" w:pos="760" w:leader="none"/>
        </w:tabs>
        <w:spacing w:before="0" w:after="0" w:line="240"/>
        <w:ind w:right="0" w:left="760" w:hanging="359"/>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20"/>
          <w:shd w:fill="auto" w:val="clear"/>
        </w:rPr>
        <w:t xml:space="preserve">Zv</w:t>
      </w:r>
      <w:r>
        <w:rPr>
          <w:rFonts w:ascii="Arial" w:hAnsi="Arial" w:cs="Arial" w:eastAsia="Arial"/>
          <w:color w:val="auto"/>
          <w:spacing w:val="0"/>
          <w:position w:val="0"/>
          <w:sz w:val="20"/>
          <w:shd w:fill="auto" w:val="clear"/>
        </w:rPr>
        <w:t xml:space="preserve">ětšete vzdálenost mezi zařízením a přijímačem.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182"/>
        </w:numPr>
        <w:tabs>
          <w:tab w:val="left" w:pos="760" w:leader="none"/>
        </w:tabs>
        <w:spacing w:before="0" w:after="0" w:line="359"/>
        <w:ind w:right="20" w:left="760" w:hanging="359"/>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20"/>
          <w:shd w:fill="auto" w:val="clear"/>
        </w:rPr>
        <w:t xml:space="preserve">P</w:t>
      </w:r>
      <w:r>
        <w:rPr>
          <w:rFonts w:ascii="Arial" w:hAnsi="Arial" w:cs="Arial" w:eastAsia="Arial"/>
          <w:color w:val="auto"/>
          <w:spacing w:val="0"/>
          <w:position w:val="0"/>
          <w:sz w:val="20"/>
          <w:shd w:fill="auto" w:val="clear"/>
        </w:rPr>
        <w:t xml:space="preserve">řipojte zařízení do zásuvky v jiném obvodu, než ve kterém je připojen přijímač.</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184"/>
        </w:numPr>
        <w:tabs>
          <w:tab w:val="left" w:pos="760" w:leader="none"/>
        </w:tabs>
        <w:spacing w:before="0" w:after="0" w:line="240"/>
        <w:ind w:right="0" w:left="760" w:hanging="359"/>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20"/>
          <w:shd w:fill="auto" w:val="clear"/>
        </w:rPr>
        <w:t xml:space="preserve">Požádejte o pomoc prodejce nebo zkušeného rádiového/televizního technika.</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61"/>
        <w:ind w:right="2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Toto za</w:t>
      </w:r>
      <w:r>
        <w:rPr>
          <w:rFonts w:ascii="Arial" w:hAnsi="Arial" w:cs="Arial" w:eastAsia="Arial"/>
          <w:color w:val="auto"/>
          <w:spacing w:val="0"/>
          <w:position w:val="0"/>
          <w:sz w:val="20"/>
          <w:shd w:fill="auto" w:val="clear"/>
        </w:rPr>
        <w:t xml:space="preserve">řízení vyhovuje části 15 pravidel FCC. Provoz podléhá následujícím dvěma podmínkám:</w:t>
      </w:r>
    </w:p>
    <w:p>
      <w:pPr>
        <w:spacing w:before="0" w:after="0" w:line="240"/>
        <w:ind w:right="0" w:left="0" w:firstLine="0"/>
        <w:jc w:val="left"/>
        <w:rPr>
          <w:rFonts w:ascii="Calibri" w:hAnsi="Calibri" w:cs="Calibri" w:eastAsia="Calibri"/>
          <w:color w:val="auto"/>
          <w:spacing w:val="0"/>
          <w:position w:val="0"/>
          <w:sz w:val="20"/>
          <w:shd w:fill="auto" w:val="clear"/>
        </w:rPr>
      </w:pPr>
    </w:p>
    <w:p>
      <w:pPr>
        <w:numPr>
          <w:ilvl w:val="0"/>
          <w:numId w:val="188"/>
        </w:numPr>
        <w:tabs>
          <w:tab w:val="left" w:pos="300" w:leader="none"/>
        </w:tabs>
        <w:spacing w:before="0" w:after="0" w:line="240"/>
        <w:ind w:right="0" w:left="300" w:hanging="30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Toto za</w:t>
      </w:r>
      <w:r>
        <w:rPr>
          <w:rFonts w:ascii="Arial" w:hAnsi="Arial" w:cs="Arial" w:eastAsia="Arial"/>
          <w:color w:val="auto"/>
          <w:spacing w:val="0"/>
          <w:position w:val="0"/>
          <w:sz w:val="20"/>
          <w:shd w:fill="auto" w:val="clear"/>
        </w:rPr>
        <w:t xml:space="preserve">řízení nesmí způsobovat škodlivé rušení. a</w:t>
      </w:r>
    </w:p>
    <w:p>
      <w:pPr>
        <w:spacing w:before="0" w:after="0" w:line="240"/>
        <w:ind w:right="0" w:left="0" w:firstLine="0"/>
        <w:jc w:val="left"/>
        <w:rPr>
          <w:rFonts w:ascii="Arial" w:hAnsi="Arial" w:cs="Arial" w:eastAsia="Arial"/>
          <w:color w:val="auto"/>
          <w:spacing w:val="0"/>
          <w:position w:val="0"/>
          <w:sz w:val="20"/>
          <w:shd w:fill="auto" w:val="clear"/>
        </w:rPr>
      </w:pPr>
    </w:p>
    <w:p>
      <w:pPr>
        <w:numPr>
          <w:ilvl w:val="0"/>
          <w:numId w:val="190"/>
        </w:numPr>
        <w:tabs>
          <w:tab w:val="left" w:pos="355" w:leader="none"/>
        </w:tabs>
        <w:spacing w:before="0" w:after="0" w:line="386"/>
        <w:ind w:right="2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Toto za</w:t>
      </w:r>
      <w:r>
        <w:rPr>
          <w:rFonts w:ascii="Arial" w:hAnsi="Arial" w:cs="Arial" w:eastAsia="Arial"/>
          <w:color w:val="auto"/>
          <w:spacing w:val="0"/>
          <w:position w:val="0"/>
          <w:sz w:val="20"/>
          <w:shd w:fill="auto" w:val="clear"/>
        </w:rPr>
        <w:t xml:space="preserve">řízení musí akceptovat jakékoli přijaté rušení, včetně rušení, které může způsobit nežádoucí provoz.</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20"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4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8"/>
          <w:shd w:fill="auto" w:val="clear"/>
        </w:rPr>
        <w:t xml:space="preserve">1. Co je HA500H</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94"/>
        <w:ind w:right="0" w:left="0" w:firstLine="0"/>
        <w:jc w:val="left"/>
        <w:rPr>
          <w:rFonts w:ascii="Calibri" w:hAnsi="Calibri" w:cs="Calibri" w:eastAsia="Calibri"/>
          <w:color w:val="auto"/>
          <w:spacing w:val="0"/>
          <w:position w:val="0"/>
          <w:sz w:val="20"/>
          <w:shd w:fill="auto" w:val="clear"/>
        </w:rPr>
      </w:pPr>
    </w:p>
    <w:p>
      <w:pPr>
        <w:spacing w:before="0" w:after="0" w:line="371"/>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HA500H je prémiový hybridní sluchátkový zesilova</w:t>
      </w:r>
      <w:r>
        <w:rPr>
          <w:rFonts w:ascii="Arial" w:hAnsi="Arial" w:cs="Arial" w:eastAsia="Arial"/>
          <w:color w:val="auto"/>
          <w:spacing w:val="0"/>
          <w:position w:val="0"/>
          <w:sz w:val="20"/>
          <w:shd w:fill="auto" w:val="clear"/>
        </w:rPr>
        <w:t xml:space="preserve">č, DAC, předzesilovač a asynchronní USB DAC pro audiofily. Je vybaven dvěma (2) elektronkami ECC82 a polovodičovým zesilovačem OP, který bude fungovat jako předzesilovač pro sekci sluchátek a bude fungovat jako výstupní stupeň pro sekci před výstupem, zatímco polovodičové tranzistory jsou integrovány při napájení zesilovací stupeň pro sekci sluchátek. Můžete si tedy vybrat jeden z Tube a OP Amp podle charakteru hudby, svých pocitů a nálady.</w:t>
      </w:r>
    </w:p>
    <w:p>
      <w:pPr>
        <w:spacing w:before="0" w:after="0" w:line="298"/>
        <w:ind w:right="0" w:left="0" w:firstLine="0"/>
        <w:jc w:val="left"/>
        <w:rPr>
          <w:rFonts w:ascii="Calibri" w:hAnsi="Calibri" w:cs="Calibri" w:eastAsia="Calibri"/>
          <w:color w:val="auto"/>
          <w:spacing w:val="0"/>
          <w:position w:val="0"/>
          <w:sz w:val="20"/>
          <w:shd w:fill="auto" w:val="clear"/>
        </w:rPr>
      </w:pPr>
    </w:p>
    <w:p>
      <w:pPr>
        <w:spacing w:before="0" w:after="0" w:line="360"/>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Všechna hudba má sv</w:t>
      </w:r>
      <w:r>
        <w:rPr>
          <w:rFonts w:ascii="Arial" w:hAnsi="Arial" w:cs="Arial" w:eastAsia="Arial"/>
          <w:color w:val="auto"/>
          <w:spacing w:val="0"/>
          <w:position w:val="0"/>
          <w:sz w:val="20"/>
          <w:shd w:fill="auto" w:val="clear"/>
        </w:rPr>
        <w:t xml:space="preserve">ůj vlastní charakter. Některou hudbu je třeba reprodukovat jasně a dynamicky, jiná bude lepší, když ji budete hrát vřele a plynule. HA500H bude tím nejlepším zařízením, které vám umožní vybrat si jiný zvukový podpis při reprodukci hudby podle vašich pocitů a charakteru hudby. HA500H nabízí volič impedance (High/Low), pomocí kterého si můžete vybrat jeden z High nebo Low impedance, který lépe vyhovuje vašim sluchátkům.</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66"/>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Vybaven dv</w:t>
      </w:r>
      <w:r>
        <w:rPr>
          <w:rFonts w:ascii="Arial" w:hAnsi="Arial" w:cs="Arial" w:eastAsia="Arial"/>
          <w:color w:val="auto"/>
          <w:spacing w:val="0"/>
          <w:position w:val="0"/>
          <w:sz w:val="20"/>
          <w:shd w:fill="auto" w:val="clear"/>
        </w:rPr>
        <w:t xml:space="preserve">ěma (2) Sabre</w:t>
      </w:r>
      <w:r>
        <w:rPr>
          <w:rFonts w:ascii="Arial" w:hAnsi="Arial" w:cs="Arial" w:eastAsia="Arial"/>
          <w:color w:val="auto"/>
          <w:spacing w:val="0"/>
          <w:position w:val="0"/>
          <w:sz w:val="20"/>
          <w:shd w:fill="auto" w:val="clear"/>
        </w:rPr>
        <w:t xml:space="preserve">³² ES9018K2M DAC (jeden DAC na kanál), dalším vícejádrovým mikrokontrolérem pro vysoce výkonný USB audio DAC, zcela izolovaným designem obvodu pro analogovou a digitální sekci s p</w:t>
      </w:r>
      <w:r>
        <w:rPr>
          <w:rFonts w:ascii="Arial" w:hAnsi="Arial" w:cs="Arial" w:eastAsia="Arial"/>
          <w:color w:val="auto"/>
          <w:spacing w:val="0"/>
          <w:position w:val="0"/>
          <w:sz w:val="20"/>
          <w:shd w:fill="auto" w:val="clear"/>
        </w:rPr>
        <w:t xml:space="preserve">řizpůsobeným SMPS a toroidním transformátorem a vysoce kvalitním hliníkovým pouzdrem vyrobeným přesně HA500H bude na CNC stroji s nádherným broušením skla a bude referenčním hybridním sluchátkovým zesilovačem, DAC, předzesilovačem a asynchronním USB DAC pro audiofily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81"/>
        <w:ind w:right="0" w:left="0" w:firstLine="0"/>
        <w:jc w:val="left"/>
        <w:rPr>
          <w:rFonts w:ascii="Calibri" w:hAnsi="Calibri" w:cs="Calibri" w:eastAsia="Calibri"/>
          <w:color w:val="auto"/>
          <w:spacing w:val="0"/>
          <w:position w:val="0"/>
          <w:sz w:val="20"/>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5866" w:left="0" w:firstLine="0"/>
        <w:jc w:val="right"/>
        <w:rPr>
          <w:rFonts w:ascii="Arial" w:hAnsi="Arial" w:cs="Arial" w:eastAsia="Arial"/>
          <w:color w:val="auto"/>
          <w:spacing w:val="0"/>
          <w:position w:val="0"/>
          <w:sz w:val="20"/>
          <w:shd w:fill="auto" w:val="clear"/>
        </w:rPr>
      </w:pPr>
      <w:r>
        <w:rPr>
          <w:rFonts w:ascii="Arial" w:hAnsi="Arial" w:cs="Arial" w:eastAsia="Arial"/>
          <w:b/>
          <w:color w:val="auto"/>
          <w:spacing w:val="0"/>
          <w:position w:val="0"/>
          <w:sz w:val="28"/>
          <w:shd w:fill="auto" w:val="clear"/>
        </w:rPr>
        <w:t xml:space="preserve">2. P</w:t>
      </w:r>
      <w:r>
        <w:rPr>
          <w:rFonts w:ascii="Arial" w:hAnsi="Arial" w:cs="Arial" w:eastAsia="Arial"/>
          <w:b/>
          <w:color w:val="auto"/>
          <w:spacing w:val="0"/>
          <w:position w:val="0"/>
          <w:sz w:val="28"/>
          <w:shd w:fill="auto" w:val="clear"/>
        </w:rPr>
        <w:t xml:space="preserve">řehled produktu</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7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2-1. </w:t>
      </w:r>
      <w:r>
        <w:rPr>
          <w:rFonts w:ascii="Arial" w:hAnsi="Arial" w:cs="Arial" w:eastAsia="Arial"/>
          <w:b/>
          <w:color w:val="auto"/>
          <w:spacing w:val="0"/>
          <w:position w:val="0"/>
          <w:sz w:val="24"/>
          <w:shd w:fill="auto" w:val="clear"/>
        </w:rPr>
        <w:t xml:space="preserve">Čelní pohled</w:t>
      </w:r>
    </w:p>
    <w:p>
      <w:pPr>
        <w:spacing w:before="0" w:after="0" w:line="240"/>
        <w:ind w:right="0" w:left="0" w:firstLine="0"/>
        <w:jc w:val="left"/>
        <w:rPr>
          <w:rFonts w:ascii="Calibri" w:hAnsi="Calibri" w:cs="Calibri" w:eastAsia="Calibri"/>
          <w:color w:val="auto"/>
          <w:spacing w:val="0"/>
          <w:position w:val="0"/>
          <w:sz w:val="20"/>
          <w:shd w:fill="auto" w:val="clear"/>
        </w:rPr>
      </w:pPr>
      <w:r>
        <w:object w:dxaOrig="9678" w:dyaOrig="5325">
          <v:rect xmlns:o="urn:schemas-microsoft-com:office:office" xmlns:v="urn:schemas-microsoft-com:vml" id="rectole0000000004" style="width:483.900000pt;height:266.2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74"/>
        <w:ind w:right="0" w:left="0" w:firstLine="0"/>
        <w:jc w:val="left"/>
        <w:rPr>
          <w:rFonts w:ascii="Calibri" w:hAnsi="Calibri" w:cs="Calibri" w:eastAsia="Calibri"/>
          <w:color w:val="auto"/>
          <w:spacing w:val="0"/>
          <w:position w:val="0"/>
          <w:sz w:val="20"/>
          <w:shd w:fill="auto" w:val="clear"/>
        </w:rPr>
      </w:pPr>
    </w:p>
    <w:p>
      <w:pPr>
        <w:numPr>
          <w:ilvl w:val="0"/>
          <w:numId w:val="211"/>
        </w:numPr>
        <w:tabs>
          <w:tab w:val="left" w:pos="420" w:leader="none"/>
        </w:tabs>
        <w:spacing w:before="0" w:after="0" w:line="240"/>
        <w:ind w:right="0" w:left="420" w:hanging="367"/>
        <w:jc w:val="left"/>
        <w:rPr>
          <w:rFonts w:ascii="MS PGothic" w:hAnsi="MS PGothic" w:cs="MS PGothic" w:eastAsia="MS PGothic"/>
          <w:color w:val="auto"/>
          <w:spacing w:val="0"/>
          <w:position w:val="0"/>
          <w:sz w:val="20"/>
          <w:shd w:fill="auto" w:val="clear"/>
        </w:rPr>
      </w:pPr>
      <w:r>
        <w:rPr>
          <w:rFonts w:ascii="Arial" w:hAnsi="Arial" w:cs="Arial" w:eastAsia="Arial"/>
          <w:color w:val="auto"/>
          <w:spacing w:val="0"/>
          <w:position w:val="0"/>
          <w:sz w:val="20"/>
          <w:shd w:fill="auto" w:val="clear"/>
        </w:rPr>
        <w:t xml:space="preserve">Knoflík SCROLL / OK</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⑨</w:t>
      </w:r>
      <w:r>
        <w:rPr>
          <w:rFonts w:ascii="Arial" w:hAnsi="Arial" w:cs="Arial" w:eastAsia="Arial"/>
          <w:color w:val="auto"/>
          <w:spacing w:val="0"/>
          <w:position w:val="0"/>
          <w:sz w:val="20"/>
          <w:shd w:fill="auto" w:val="clear"/>
        </w:rPr>
        <w:t xml:space="preserve"> Tla</w:t>
      </w:r>
      <w:r>
        <w:rPr>
          <w:rFonts w:ascii="Arial" w:hAnsi="Arial" w:cs="Arial" w:eastAsia="Arial"/>
          <w:color w:val="auto"/>
          <w:spacing w:val="0"/>
          <w:position w:val="0"/>
          <w:sz w:val="20"/>
          <w:shd w:fill="auto" w:val="clear"/>
        </w:rPr>
        <w:t xml:space="preserve">čítko ZAP / VYP trubice</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⑩</w:t>
      </w:r>
      <w:r>
        <w:rPr>
          <w:rFonts w:ascii="Arial" w:hAnsi="Arial" w:cs="Arial" w:eastAsia="Arial"/>
          <w:color w:val="auto"/>
          <w:spacing w:val="0"/>
          <w:position w:val="0"/>
          <w:sz w:val="20"/>
          <w:shd w:fill="auto" w:val="clear"/>
        </w:rPr>
        <w:t xml:space="preserve"> Tla</w:t>
      </w:r>
      <w:r>
        <w:rPr>
          <w:rFonts w:ascii="Arial" w:hAnsi="Arial" w:cs="Arial" w:eastAsia="Arial"/>
          <w:color w:val="auto"/>
          <w:spacing w:val="0"/>
          <w:position w:val="0"/>
          <w:sz w:val="20"/>
          <w:shd w:fill="auto" w:val="clear"/>
        </w:rPr>
        <w:t xml:space="preserve">čítko LINE Out / Out pro sluchátka</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0" w:firstLine="0"/>
        <w:jc w:val="left"/>
        <w:rPr>
          <w:rFonts w:ascii="MS PGothic" w:hAnsi="MS PGothic" w:cs="MS PGothic" w:eastAsia="MS PGothic"/>
          <w:color w:val="auto"/>
          <w:spacing w:val="0"/>
          <w:position w:val="0"/>
          <w:sz w:val="20"/>
          <w:shd w:fill="auto" w:val="clear"/>
        </w:rPr>
      </w:pPr>
      <w:r>
        <w:rPr>
          <w:rFonts w:ascii="MS PGothic" w:hAnsi="MS PGothic" w:cs="MS PGothic" w:eastAsia="MS PGothic"/>
          <w:color w:val="auto"/>
          <w:spacing w:val="0"/>
          <w:position w:val="0"/>
          <w:sz w:val="20"/>
          <w:shd w:fill="auto" w:val="clear"/>
        </w:rPr>
        <w:t xml:space="preserve">⑪</w:t>
      </w:r>
      <w:r>
        <w:rPr>
          <w:rFonts w:ascii="Arial" w:hAnsi="Arial" w:cs="Arial" w:eastAsia="Arial"/>
          <w:color w:val="auto"/>
          <w:spacing w:val="0"/>
          <w:position w:val="0"/>
          <w:sz w:val="20"/>
          <w:shd w:fill="auto" w:val="clear"/>
        </w:rPr>
        <w:t xml:space="preserve"> Impedance sluchátek vysoká / nízká</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0" w:firstLine="0"/>
        <w:jc w:val="left"/>
        <w:rPr>
          <w:rFonts w:ascii="MS PGothic" w:hAnsi="MS PGothic" w:cs="MS PGothic" w:eastAsia="MS PGothic"/>
          <w:color w:val="auto"/>
          <w:spacing w:val="0"/>
          <w:position w:val="0"/>
          <w:sz w:val="20"/>
          <w:shd w:fill="auto" w:val="clear"/>
        </w:rPr>
      </w:pPr>
      <w:r>
        <w:rPr>
          <w:rFonts w:ascii="MS PGothic" w:hAnsi="MS PGothic" w:cs="MS PGothic" w:eastAsia="MS PGothic"/>
          <w:color w:val="auto"/>
          <w:spacing w:val="0"/>
          <w:position w:val="0"/>
          <w:sz w:val="20"/>
          <w:shd w:fill="auto" w:val="clear"/>
        </w:rPr>
        <w:t xml:space="preserve">⑫</w:t>
      </w:r>
      <w:r>
        <w:rPr>
          <w:rFonts w:ascii="Arial" w:hAnsi="Arial" w:cs="Arial" w:eastAsia="Arial"/>
          <w:color w:val="auto"/>
          <w:spacing w:val="0"/>
          <w:position w:val="0"/>
          <w:sz w:val="20"/>
          <w:shd w:fill="auto" w:val="clear"/>
        </w:rPr>
        <w:t xml:space="preserve"> Vyvážené / nevyvážené tla</w:t>
      </w:r>
      <w:r>
        <w:rPr>
          <w:rFonts w:ascii="Arial" w:hAnsi="Arial" w:cs="Arial" w:eastAsia="Arial"/>
          <w:color w:val="auto"/>
          <w:spacing w:val="0"/>
          <w:position w:val="0"/>
          <w:sz w:val="20"/>
          <w:shd w:fill="auto" w:val="clear"/>
        </w:rPr>
        <w:t xml:space="preserve">čítko</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0" w:firstLine="0"/>
        <w:jc w:val="left"/>
        <w:rPr>
          <w:rFonts w:ascii="MS PGothic" w:hAnsi="MS PGothic" w:cs="MS PGothic" w:eastAsia="MS PGothic"/>
          <w:color w:val="auto"/>
          <w:spacing w:val="0"/>
          <w:position w:val="0"/>
          <w:sz w:val="20"/>
          <w:shd w:fill="auto" w:val="clear"/>
        </w:rPr>
      </w:pPr>
      <w:r>
        <w:rPr>
          <w:rFonts w:ascii="MS PGothic" w:hAnsi="MS PGothic" w:cs="MS PGothic" w:eastAsia="MS PGothic"/>
          <w:color w:val="auto"/>
          <w:spacing w:val="0"/>
          <w:position w:val="0"/>
          <w:sz w:val="20"/>
          <w:shd w:fill="auto" w:val="clear"/>
        </w:rPr>
        <w:t xml:space="preserve">⑬</w:t>
      </w:r>
      <w:r>
        <w:rPr>
          <w:rFonts w:ascii="Arial" w:hAnsi="Arial" w:cs="Arial" w:eastAsia="Arial"/>
          <w:color w:val="auto"/>
          <w:spacing w:val="0"/>
          <w:position w:val="0"/>
          <w:sz w:val="20"/>
          <w:shd w:fill="auto" w:val="clear"/>
        </w:rPr>
        <w:t xml:space="preserve"> Tla</w:t>
      </w:r>
      <w:r>
        <w:rPr>
          <w:rFonts w:ascii="Arial" w:hAnsi="Arial" w:cs="Arial" w:eastAsia="Arial"/>
          <w:color w:val="auto"/>
          <w:spacing w:val="0"/>
          <w:position w:val="0"/>
          <w:sz w:val="20"/>
          <w:shd w:fill="auto" w:val="clear"/>
        </w:rPr>
        <w:t xml:space="preserve">čítko nastavení</w:t>
      </w:r>
    </w:p>
    <w:p>
      <w:pPr>
        <w:spacing w:before="0" w:after="0" w:line="240"/>
        <w:ind w:right="0" w:left="6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40"/>
        <w:ind w:right="0" w:left="0" w:firstLine="0"/>
        <w:jc w:val="left"/>
        <w:rPr>
          <w:rFonts w:ascii="Calibri" w:hAnsi="Calibri" w:cs="Calibri" w:eastAsia="Calibri"/>
          <w:color w:val="auto"/>
          <w:spacing w:val="0"/>
          <w:position w:val="0"/>
          <w:sz w:val="20"/>
          <w:shd w:fill="auto" w:val="clear"/>
        </w:rPr>
      </w:pPr>
    </w:p>
    <w:p>
      <w:pPr>
        <w:numPr>
          <w:ilvl w:val="0"/>
          <w:numId w:val="224"/>
        </w:numPr>
        <w:tabs>
          <w:tab w:val="left" w:pos="360" w:leader="none"/>
        </w:tabs>
        <w:spacing w:before="0" w:after="0" w:line="240"/>
        <w:ind w:right="0" w:left="360" w:hanging="355"/>
        <w:jc w:val="left"/>
        <w:rPr>
          <w:rFonts w:ascii="MS PGothic" w:hAnsi="MS PGothic" w:cs="MS PGothic" w:eastAsia="MS PGothic"/>
          <w:color w:val="auto"/>
          <w:spacing w:val="0"/>
          <w:position w:val="0"/>
          <w:sz w:val="20"/>
          <w:shd w:fill="auto" w:val="clear"/>
        </w:rPr>
      </w:pPr>
      <w:r>
        <w:rPr>
          <w:rFonts w:ascii="Arial" w:hAnsi="Arial" w:cs="Arial" w:eastAsia="Arial"/>
          <w:color w:val="auto"/>
          <w:spacing w:val="0"/>
          <w:position w:val="0"/>
          <w:sz w:val="20"/>
          <w:shd w:fill="auto" w:val="clear"/>
        </w:rPr>
        <w:t xml:space="preserve">IR p</w:t>
      </w:r>
      <w:r>
        <w:rPr>
          <w:rFonts w:ascii="Arial" w:hAnsi="Arial" w:cs="Arial" w:eastAsia="Arial"/>
          <w:color w:val="auto"/>
          <w:spacing w:val="0"/>
          <w:position w:val="0"/>
          <w:sz w:val="20"/>
          <w:shd w:fill="auto" w:val="clear"/>
        </w:rPr>
        <w:t xml:space="preserve">řijímač na dálkové ovládání</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②</w:t>
      </w:r>
      <w:r>
        <w:rPr>
          <w:rFonts w:ascii="Arial" w:hAnsi="Arial" w:cs="Arial" w:eastAsia="Arial"/>
          <w:color w:val="auto"/>
          <w:spacing w:val="0"/>
          <w:position w:val="0"/>
          <w:sz w:val="20"/>
          <w:shd w:fill="auto" w:val="clear"/>
        </w:rPr>
        <w:t xml:space="preserve"> LCD obrazovka</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③</w:t>
      </w:r>
      <w:r>
        <w:rPr>
          <w:rFonts w:ascii="Arial" w:hAnsi="Arial" w:cs="Arial" w:eastAsia="Arial"/>
          <w:color w:val="auto"/>
          <w:spacing w:val="0"/>
          <w:position w:val="0"/>
          <w:sz w:val="20"/>
          <w:shd w:fill="auto" w:val="clear"/>
        </w:rPr>
        <w:t xml:space="preserve"> Knoflík hlasitosti / ztlumení</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④</w:t>
      </w:r>
      <w:r>
        <w:rPr>
          <w:rFonts w:ascii="Arial" w:hAnsi="Arial" w:cs="Arial" w:eastAsia="Arial"/>
          <w:color w:val="auto"/>
          <w:spacing w:val="0"/>
          <w:position w:val="0"/>
          <w:sz w:val="20"/>
          <w:shd w:fill="auto" w:val="clear"/>
        </w:rPr>
        <w:t xml:space="preserve"> 6,35 mm nevyvážený výstup pro sluchátka</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⑤</w:t>
      </w:r>
      <w:r>
        <w:rPr>
          <w:rFonts w:ascii="Arial" w:hAnsi="Arial" w:cs="Arial" w:eastAsia="Arial"/>
          <w:color w:val="auto"/>
          <w:spacing w:val="0"/>
          <w:position w:val="0"/>
          <w:sz w:val="20"/>
          <w:shd w:fill="auto" w:val="clear"/>
        </w:rPr>
        <w:t xml:space="preserve"> Vyvážený výstup pro sluchátka XLR</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⑥</w:t>
      </w:r>
      <w:r>
        <w:rPr>
          <w:rFonts w:ascii="Arial" w:hAnsi="Arial" w:cs="Arial" w:eastAsia="Arial"/>
          <w:color w:val="auto"/>
          <w:spacing w:val="0"/>
          <w:position w:val="0"/>
          <w:sz w:val="20"/>
          <w:shd w:fill="auto" w:val="clear"/>
        </w:rPr>
        <w:t xml:space="preserve"> LED napájení</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⑦</w:t>
      </w:r>
      <w:r>
        <w:rPr>
          <w:rFonts w:ascii="Arial" w:hAnsi="Arial" w:cs="Arial" w:eastAsia="Arial"/>
          <w:color w:val="auto"/>
          <w:spacing w:val="0"/>
          <w:position w:val="0"/>
          <w:sz w:val="20"/>
          <w:shd w:fill="auto" w:val="clear"/>
        </w:rPr>
        <w:t xml:space="preserve"> Tla</w:t>
      </w:r>
      <w:r>
        <w:rPr>
          <w:rFonts w:ascii="Arial" w:hAnsi="Arial" w:cs="Arial" w:eastAsia="Arial"/>
          <w:color w:val="auto"/>
          <w:spacing w:val="0"/>
          <w:position w:val="0"/>
          <w:sz w:val="20"/>
          <w:shd w:fill="auto" w:val="clear"/>
        </w:rPr>
        <w:t xml:space="preserve">čítko napájení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75"/>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2-2. Zp</w:t>
      </w:r>
      <w:r>
        <w:rPr>
          <w:rFonts w:ascii="Arial" w:hAnsi="Arial" w:cs="Arial" w:eastAsia="Arial"/>
          <w:b/>
          <w:color w:val="auto"/>
          <w:spacing w:val="0"/>
          <w:position w:val="0"/>
          <w:sz w:val="24"/>
          <w:shd w:fill="auto" w:val="clear"/>
        </w:rPr>
        <w:t xml:space="preserve">ětný pohled</w:t>
      </w:r>
    </w:p>
    <w:p>
      <w:pPr>
        <w:spacing w:before="0" w:after="0" w:line="240"/>
        <w:ind w:right="0" w:left="0" w:firstLine="0"/>
        <w:jc w:val="left"/>
        <w:rPr>
          <w:rFonts w:ascii="Calibri" w:hAnsi="Calibri" w:cs="Calibri" w:eastAsia="Calibri"/>
          <w:color w:val="auto"/>
          <w:spacing w:val="0"/>
          <w:position w:val="0"/>
          <w:sz w:val="20"/>
          <w:shd w:fill="auto" w:val="clear"/>
        </w:rPr>
      </w:pPr>
      <w:r>
        <w:object w:dxaOrig="9455" w:dyaOrig="4879">
          <v:rect xmlns:o="urn:schemas-microsoft-com:office:office" xmlns:v="urn:schemas-microsoft-com:vml" id="rectole0000000005" style="width:472.750000pt;height:243.9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numPr>
          <w:ilvl w:val="0"/>
          <w:numId w:val="228"/>
        </w:numPr>
        <w:tabs>
          <w:tab w:val="left" w:pos="460" w:leader="none"/>
        </w:tabs>
        <w:spacing w:before="0" w:after="0" w:line="240"/>
        <w:ind w:right="0" w:left="460" w:hanging="368"/>
        <w:jc w:val="left"/>
        <w:rPr>
          <w:rFonts w:ascii="MS PGothic" w:hAnsi="MS PGothic" w:cs="MS PGothic" w:eastAsia="MS PGothic"/>
          <w:color w:val="auto"/>
          <w:spacing w:val="0"/>
          <w:position w:val="0"/>
          <w:sz w:val="20"/>
          <w:shd w:fill="auto" w:val="clear"/>
        </w:rPr>
      </w:pPr>
      <w:r>
        <w:rPr>
          <w:rFonts w:ascii="Arial" w:hAnsi="Arial" w:cs="Arial" w:eastAsia="Arial"/>
          <w:color w:val="auto"/>
          <w:spacing w:val="0"/>
          <w:position w:val="0"/>
          <w:sz w:val="20"/>
          <w:shd w:fill="auto" w:val="clear"/>
        </w:rPr>
        <w:t xml:space="preserve">Vyvážený analogový vstup (XLR)</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10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②</w:t>
      </w:r>
      <w:r>
        <w:rPr>
          <w:rFonts w:ascii="Arial" w:hAnsi="Arial" w:cs="Arial" w:eastAsia="Arial"/>
          <w:color w:val="auto"/>
          <w:spacing w:val="0"/>
          <w:position w:val="0"/>
          <w:sz w:val="20"/>
          <w:shd w:fill="auto" w:val="clear"/>
        </w:rPr>
        <w:t xml:space="preserve"> Nevyvážený analogový vstup (RCA)</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10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③</w:t>
      </w:r>
      <w:r>
        <w:rPr>
          <w:rFonts w:ascii="Arial" w:hAnsi="Arial" w:cs="Arial" w:eastAsia="Arial"/>
          <w:color w:val="auto"/>
          <w:spacing w:val="0"/>
          <w:position w:val="0"/>
          <w:sz w:val="20"/>
          <w:shd w:fill="auto" w:val="clear"/>
        </w:rPr>
        <w:t xml:space="preserve"> Vyvážený analogový výstup (XLR)</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10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④</w:t>
      </w:r>
      <w:r>
        <w:rPr>
          <w:rFonts w:ascii="Arial" w:hAnsi="Arial" w:cs="Arial" w:eastAsia="Arial"/>
          <w:color w:val="auto"/>
          <w:spacing w:val="0"/>
          <w:position w:val="0"/>
          <w:sz w:val="20"/>
          <w:shd w:fill="auto" w:val="clear"/>
        </w:rPr>
        <w:t xml:space="preserve"> Nevyvážený analogový výstup (RCA)</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10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⑤</w:t>
      </w:r>
      <w:r>
        <w:rPr>
          <w:rFonts w:ascii="Arial" w:hAnsi="Arial" w:cs="Arial" w:eastAsia="Arial"/>
          <w:color w:val="auto"/>
          <w:spacing w:val="0"/>
          <w:position w:val="0"/>
          <w:sz w:val="20"/>
          <w:shd w:fill="auto" w:val="clear"/>
        </w:rPr>
        <w:t xml:space="preserve"> Vstup Toslink</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100"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⑥</w:t>
      </w:r>
      <w:r>
        <w:rPr>
          <w:rFonts w:ascii="Arial" w:hAnsi="Arial" w:cs="Arial" w:eastAsia="Arial"/>
          <w:color w:val="auto"/>
          <w:spacing w:val="0"/>
          <w:position w:val="0"/>
          <w:sz w:val="20"/>
          <w:shd w:fill="auto" w:val="clear"/>
        </w:rPr>
        <w:t xml:space="preserve"> Bluetooth anténa</w:t>
      </w:r>
    </w:p>
    <w:p>
      <w:pPr>
        <w:spacing w:before="0" w:after="0" w:line="240"/>
        <w:ind w:right="0" w:left="10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4"/>
        <w:ind w:right="0" w:left="0" w:firstLine="0"/>
        <w:jc w:val="left"/>
        <w:rPr>
          <w:rFonts w:ascii="Calibri" w:hAnsi="Calibri" w:cs="Calibri" w:eastAsia="Calibri"/>
          <w:color w:val="auto"/>
          <w:spacing w:val="0"/>
          <w:position w:val="0"/>
          <w:sz w:val="20"/>
          <w:shd w:fill="auto" w:val="clear"/>
        </w:rPr>
      </w:pPr>
    </w:p>
    <w:p>
      <w:pPr>
        <w:numPr>
          <w:ilvl w:val="0"/>
          <w:numId w:val="241"/>
        </w:numPr>
        <w:tabs>
          <w:tab w:val="left" w:pos="366" w:leader="none"/>
        </w:tabs>
        <w:spacing w:before="0" w:after="0" w:line="240"/>
        <w:ind w:right="0" w:left="366" w:hanging="366"/>
        <w:jc w:val="left"/>
        <w:rPr>
          <w:rFonts w:ascii="MS PGothic" w:hAnsi="MS PGothic" w:cs="MS PGothic" w:eastAsia="MS PGothic"/>
          <w:color w:val="auto"/>
          <w:spacing w:val="0"/>
          <w:position w:val="0"/>
          <w:sz w:val="20"/>
          <w:shd w:fill="auto" w:val="clear"/>
        </w:rPr>
      </w:pPr>
      <w:r>
        <w:rPr>
          <w:rFonts w:ascii="Arial" w:hAnsi="Arial" w:cs="Arial" w:eastAsia="Arial"/>
          <w:color w:val="auto"/>
          <w:spacing w:val="0"/>
          <w:position w:val="0"/>
          <w:sz w:val="20"/>
          <w:shd w:fill="auto" w:val="clear"/>
        </w:rPr>
        <w:t xml:space="preserve">Koaxiální vstup</w:t>
      </w:r>
    </w:p>
    <w:p>
      <w:pPr>
        <w:spacing w:before="0" w:after="0" w:line="240"/>
        <w:ind w:right="0" w:left="0" w:firstLine="0"/>
        <w:jc w:val="left"/>
        <w:rPr>
          <w:rFonts w:ascii="Calibri" w:hAnsi="Calibri" w:cs="Calibri" w:eastAsia="Calibri"/>
          <w:color w:val="auto"/>
          <w:spacing w:val="0"/>
          <w:position w:val="0"/>
          <w:sz w:val="20"/>
          <w:shd w:fill="auto" w:val="clear"/>
        </w:rPr>
      </w:pPr>
    </w:p>
    <w:p>
      <w:pPr>
        <w:numPr>
          <w:ilvl w:val="0"/>
          <w:numId w:val="243"/>
        </w:numPr>
        <w:tabs>
          <w:tab w:val="left" w:pos="366" w:leader="none"/>
        </w:tabs>
        <w:spacing w:before="0" w:after="0" w:line="240"/>
        <w:ind w:right="0" w:left="366" w:hanging="366"/>
        <w:jc w:val="left"/>
        <w:rPr>
          <w:rFonts w:ascii="MS PGothic" w:hAnsi="MS PGothic" w:cs="MS PGothic" w:eastAsia="MS PGothic"/>
          <w:color w:val="auto"/>
          <w:spacing w:val="0"/>
          <w:position w:val="0"/>
          <w:sz w:val="20"/>
          <w:shd w:fill="auto" w:val="clear"/>
        </w:rPr>
      </w:pPr>
      <w:r>
        <w:rPr>
          <w:rFonts w:ascii="Arial" w:hAnsi="Arial" w:cs="Arial" w:eastAsia="Arial"/>
          <w:color w:val="auto"/>
          <w:spacing w:val="0"/>
          <w:position w:val="0"/>
          <w:sz w:val="20"/>
          <w:shd w:fill="auto" w:val="clear"/>
        </w:rPr>
        <w:t xml:space="preserve">Digitální vstup AES/EBU</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⑨</w:t>
      </w:r>
      <w:r>
        <w:rPr>
          <w:rFonts w:ascii="Arial" w:hAnsi="Arial" w:cs="Arial" w:eastAsia="Arial"/>
          <w:color w:val="auto"/>
          <w:spacing w:val="0"/>
          <w:position w:val="0"/>
          <w:sz w:val="20"/>
          <w:shd w:fill="auto" w:val="clear"/>
        </w:rPr>
        <w:t xml:space="preserve"> USB audio vstup</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 w:firstLine="0"/>
        <w:jc w:val="left"/>
        <w:rPr>
          <w:rFonts w:ascii="MS PGothic" w:hAnsi="MS PGothic" w:cs="MS PGothic" w:eastAsia="MS PGothic"/>
          <w:color w:val="auto"/>
          <w:spacing w:val="0"/>
          <w:position w:val="0"/>
          <w:sz w:val="20"/>
          <w:shd w:fill="auto" w:val="clear"/>
        </w:rPr>
      </w:pPr>
      <w:r>
        <w:rPr>
          <w:rFonts w:ascii="SimSun" w:hAnsi="SimSun" w:cs="SimSun" w:eastAsia="SimSun"/>
          <w:color w:val="auto"/>
          <w:spacing w:val="0"/>
          <w:position w:val="0"/>
          <w:sz w:val="20"/>
          <w:shd w:fill="auto" w:val="clear"/>
        </w:rPr>
        <w:t xml:space="preserve">⑩</w:t>
      </w:r>
      <w:r>
        <w:rPr>
          <w:rFonts w:ascii="Arial" w:hAnsi="Arial" w:cs="Arial" w:eastAsia="Arial"/>
          <w:color w:val="auto"/>
          <w:spacing w:val="0"/>
          <w:position w:val="0"/>
          <w:sz w:val="20"/>
          <w:shd w:fill="auto" w:val="clear"/>
        </w:rPr>
        <w:t xml:space="preserve"> Já</w:t>
      </w:r>
      <w:r>
        <w:rPr>
          <w:rFonts w:ascii="MS PGothic" w:hAnsi="MS PGothic" w:cs="MS PGothic" w:eastAsia="MS PGothic"/>
          <w:color w:val="auto"/>
          <w:spacing w:val="0"/>
          <w:position w:val="0"/>
          <w:sz w:val="20"/>
          <w:shd w:fill="auto" w:val="clear"/>
        </w:rPr>
        <w:t xml:space="preserve">²</w:t>
      </w:r>
      <w:r>
        <w:rPr>
          <w:rFonts w:ascii="Arial" w:hAnsi="Arial" w:cs="Arial" w:eastAsia="Arial"/>
          <w:color w:val="auto"/>
          <w:spacing w:val="0"/>
          <w:position w:val="0"/>
          <w:sz w:val="20"/>
          <w:shd w:fill="auto" w:val="clear"/>
        </w:rPr>
        <w:t xml:space="preserve">S Vstup HDMI</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 w:firstLine="0"/>
        <w:jc w:val="left"/>
        <w:rPr>
          <w:rFonts w:ascii="MS PGothic" w:hAnsi="MS PGothic" w:cs="MS PGothic" w:eastAsia="MS PGothic"/>
          <w:color w:val="auto"/>
          <w:spacing w:val="0"/>
          <w:position w:val="0"/>
          <w:sz w:val="20"/>
          <w:shd w:fill="auto" w:val="clear"/>
        </w:rPr>
      </w:pPr>
      <w:r>
        <w:rPr>
          <w:rFonts w:ascii="MS PGothic" w:hAnsi="MS PGothic" w:cs="MS PGothic" w:eastAsia="MS PGothic"/>
          <w:color w:val="auto"/>
          <w:spacing w:val="0"/>
          <w:position w:val="0"/>
          <w:sz w:val="20"/>
          <w:shd w:fill="auto" w:val="clear"/>
        </w:rPr>
        <w:t xml:space="preserve">⑪</w:t>
      </w:r>
      <w:r>
        <w:rPr>
          <w:rFonts w:ascii="Arial" w:hAnsi="Arial" w:cs="Arial" w:eastAsia="Arial"/>
          <w:color w:val="auto"/>
          <w:spacing w:val="0"/>
          <w:position w:val="0"/>
          <w:sz w:val="20"/>
          <w:shd w:fill="auto" w:val="clear"/>
        </w:rPr>
        <w:t xml:space="preserve"> Vstup/výstup spoušt</w:t>
      </w:r>
      <w:r>
        <w:rPr>
          <w:rFonts w:ascii="Arial" w:hAnsi="Arial" w:cs="Arial" w:eastAsia="Arial"/>
          <w:color w:val="auto"/>
          <w:spacing w:val="0"/>
          <w:position w:val="0"/>
          <w:sz w:val="20"/>
          <w:shd w:fill="auto" w:val="clear"/>
        </w:rPr>
        <w:t xml:space="preserve">ě 12V</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 w:firstLine="0"/>
        <w:jc w:val="left"/>
        <w:rPr>
          <w:rFonts w:ascii="MS PGothic" w:hAnsi="MS PGothic" w:cs="MS PGothic" w:eastAsia="MS PGothic"/>
          <w:color w:val="auto"/>
          <w:spacing w:val="0"/>
          <w:position w:val="0"/>
          <w:sz w:val="20"/>
          <w:shd w:fill="auto" w:val="clear"/>
        </w:rPr>
      </w:pPr>
      <w:r>
        <w:rPr>
          <w:rFonts w:ascii="MS PGothic" w:hAnsi="MS PGothic" w:cs="MS PGothic" w:eastAsia="MS PGothic"/>
          <w:color w:val="auto"/>
          <w:spacing w:val="0"/>
          <w:position w:val="0"/>
          <w:sz w:val="20"/>
          <w:shd w:fill="auto" w:val="clear"/>
        </w:rPr>
        <w:t xml:space="preserve">⑫</w:t>
      </w:r>
      <w:r>
        <w:rPr>
          <w:rFonts w:ascii="Arial" w:hAnsi="Arial" w:cs="Arial" w:eastAsia="Arial"/>
          <w:color w:val="auto"/>
          <w:spacing w:val="0"/>
          <w:position w:val="0"/>
          <w:sz w:val="20"/>
          <w:shd w:fill="auto" w:val="clear"/>
        </w:rPr>
        <w:t xml:space="preserve"> Vypína</w:t>
      </w:r>
      <w:r>
        <w:rPr>
          <w:rFonts w:ascii="Arial" w:hAnsi="Arial" w:cs="Arial" w:eastAsia="Arial"/>
          <w:color w:val="auto"/>
          <w:spacing w:val="0"/>
          <w:position w:val="0"/>
          <w:sz w:val="20"/>
          <w:shd w:fill="auto" w:val="clear"/>
        </w:rPr>
        <w:t xml:space="preserve">č</w:t>
      </w:r>
    </w:p>
    <w:p>
      <w:pPr>
        <w:spacing w:before="0" w:after="0" w:line="240"/>
        <w:ind w:right="0" w:left="0" w:firstLine="0"/>
        <w:jc w:val="left"/>
        <w:rPr>
          <w:rFonts w:ascii="MS PGothic" w:hAnsi="MS PGothic" w:cs="MS PGothic" w:eastAsia="MS PGothic"/>
          <w:color w:val="auto"/>
          <w:spacing w:val="0"/>
          <w:position w:val="0"/>
          <w:sz w:val="20"/>
          <w:shd w:fill="auto" w:val="clear"/>
        </w:rPr>
      </w:pPr>
    </w:p>
    <w:p>
      <w:pPr>
        <w:spacing w:before="0" w:after="0" w:line="240"/>
        <w:ind w:right="0" w:left="6" w:firstLine="0"/>
        <w:jc w:val="left"/>
        <w:rPr>
          <w:rFonts w:ascii="MS PGothic" w:hAnsi="MS PGothic" w:cs="MS PGothic" w:eastAsia="MS PGothic"/>
          <w:color w:val="auto"/>
          <w:spacing w:val="0"/>
          <w:position w:val="0"/>
          <w:sz w:val="20"/>
          <w:shd w:fill="auto" w:val="clear"/>
        </w:rPr>
      </w:pPr>
      <w:r>
        <w:rPr>
          <w:rFonts w:ascii="MS PGothic" w:hAnsi="MS PGothic" w:cs="MS PGothic" w:eastAsia="MS PGothic"/>
          <w:color w:val="auto"/>
          <w:spacing w:val="0"/>
          <w:position w:val="0"/>
          <w:sz w:val="20"/>
          <w:shd w:fill="auto" w:val="clear"/>
        </w:rPr>
        <w:t xml:space="preserve">⑬</w:t>
      </w:r>
      <w:r>
        <w:rPr>
          <w:rFonts w:ascii="Arial" w:hAnsi="Arial" w:cs="Arial" w:eastAsia="Arial"/>
          <w:color w:val="auto"/>
          <w:spacing w:val="0"/>
          <w:position w:val="0"/>
          <w:sz w:val="20"/>
          <w:shd w:fill="auto" w:val="clear"/>
        </w:rPr>
        <w:t xml:space="preserve"> AC vstup</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26"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2-3. Pohled na dálkové ovládání a funkce jednotlivých kláves</w:t>
      </w:r>
    </w:p>
    <w:p>
      <w:pPr>
        <w:spacing w:before="0" w:after="0" w:line="240"/>
        <w:ind w:right="0" w:left="0" w:firstLine="0"/>
        <w:jc w:val="left"/>
        <w:rPr>
          <w:rFonts w:ascii="Calibri" w:hAnsi="Calibri" w:cs="Calibri" w:eastAsia="Calibri"/>
          <w:color w:val="auto"/>
          <w:spacing w:val="0"/>
          <w:position w:val="0"/>
          <w:sz w:val="20"/>
          <w:shd w:fill="auto" w:val="clear"/>
        </w:rPr>
      </w:pPr>
      <w:r>
        <w:object w:dxaOrig="3583" w:dyaOrig="6863">
          <v:rect xmlns:o="urn:schemas-microsoft-com:office:office" xmlns:v="urn:schemas-microsoft-com:vml" id="rectole0000000006" style="width:179.150000pt;height:343.1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1"/>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 NAPÁJENÍ: ZAPNUTÍ/VYPNUTÍ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 MUTE: Ztlumení zvukového výstupu</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 ŠIPKA: P</w:t>
      </w:r>
      <w:r>
        <w:rPr>
          <w:rFonts w:ascii="Arial" w:hAnsi="Arial" w:cs="Arial" w:eastAsia="Arial"/>
          <w:color w:val="auto"/>
          <w:spacing w:val="0"/>
          <w:position w:val="0"/>
          <w:sz w:val="20"/>
          <w:shd w:fill="auto" w:val="clear"/>
        </w:rPr>
        <w:t xml:space="preserve">řesuňte kurzor nahoru</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 ŠIPKA: P</w:t>
      </w:r>
      <w:r>
        <w:rPr>
          <w:rFonts w:ascii="Arial" w:hAnsi="Arial" w:cs="Arial" w:eastAsia="Arial"/>
          <w:color w:val="auto"/>
          <w:spacing w:val="0"/>
          <w:position w:val="0"/>
          <w:sz w:val="20"/>
          <w:shd w:fill="auto" w:val="clear"/>
        </w:rPr>
        <w:t xml:space="preserve">řesuňte kurzor doleva</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 ŠIPKA: P</w:t>
      </w:r>
      <w:r>
        <w:rPr>
          <w:rFonts w:ascii="Arial" w:hAnsi="Arial" w:cs="Arial" w:eastAsia="Arial"/>
          <w:color w:val="auto"/>
          <w:spacing w:val="0"/>
          <w:position w:val="0"/>
          <w:sz w:val="20"/>
          <w:shd w:fill="auto" w:val="clear"/>
        </w:rPr>
        <w:t xml:space="preserve">řesuňte kurzor doprava</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 OK: Pro potvrzení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 ŠIPKA: P</w:t>
      </w:r>
      <w:r>
        <w:rPr>
          <w:rFonts w:ascii="Arial" w:hAnsi="Arial" w:cs="Arial" w:eastAsia="Arial"/>
          <w:color w:val="auto"/>
          <w:spacing w:val="0"/>
          <w:position w:val="0"/>
          <w:sz w:val="20"/>
          <w:shd w:fill="auto" w:val="clear"/>
        </w:rPr>
        <w:t xml:space="preserve">řesuňte kurzor dolů</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 NASTAVENÍ: Otev</w:t>
      </w:r>
      <w:r>
        <w:rPr>
          <w:rFonts w:ascii="Arial" w:hAnsi="Arial" w:cs="Arial" w:eastAsia="Arial"/>
          <w:color w:val="auto"/>
          <w:spacing w:val="0"/>
          <w:position w:val="0"/>
          <w:sz w:val="20"/>
          <w:shd w:fill="auto" w:val="clear"/>
        </w:rPr>
        <w:t xml:space="preserve">řete nabídku nastavení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 VOLUME: Zvýšení hlasitosti</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 VSTUP: Otev</w:t>
      </w:r>
      <w:r>
        <w:rPr>
          <w:rFonts w:ascii="Arial" w:hAnsi="Arial" w:cs="Arial" w:eastAsia="Arial"/>
          <w:color w:val="auto"/>
          <w:spacing w:val="0"/>
          <w:position w:val="0"/>
          <w:sz w:val="20"/>
          <w:shd w:fill="auto" w:val="clear"/>
        </w:rPr>
        <w:t xml:space="preserve">řete seznam vstupních zdrojů</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11. HLASITOST: Snižte hlasitost</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480" w:firstLine="0"/>
        <w:jc w:val="left"/>
        <w:rPr>
          <w:rFonts w:ascii="Arial" w:hAnsi="Arial" w:cs="Arial" w:eastAsia="Arial"/>
          <w:color w:val="auto"/>
          <w:spacing w:val="0"/>
          <w:position w:val="0"/>
          <w:sz w:val="20"/>
          <w:shd w:fill="auto" w:val="clear"/>
        </w:rPr>
      </w:pPr>
      <w:r>
        <w:rPr>
          <w:rFonts w:ascii="MS PGothic" w:hAnsi="MS PGothic" w:cs="MS PGothic" w:eastAsia="MS PGothic"/>
          <w:b/>
          <w:color w:val="auto"/>
          <w:spacing w:val="0"/>
          <w:position w:val="0"/>
          <w:sz w:val="20"/>
          <w:shd w:fill="auto" w:val="clear"/>
        </w:rPr>
        <w:t xml:space="preserve">※</w:t>
      </w:r>
      <w:r>
        <w:rPr>
          <w:rFonts w:ascii="Arial" w:hAnsi="Arial" w:cs="Arial" w:eastAsia="Arial"/>
          <w:b/>
          <w:color w:val="auto"/>
          <w:spacing w:val="0"/>
          <w:position w:val="0"/>
          <w:sz w:val="20"/>
          <w:shd w:fill="auto" w:val="clear"/>
        </w:rPr>
        <w:t xml:space="preserve"> OZNÁMENÍ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8"/>
        <w:ind w:right="726" w:left="448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Aby dálkové ovládání fungovalo správn</w:t>
      </w:r>
      <w:r>
        <w:rPr>
          <w:rFonts w:ascii="Arial" w:hAnsi="Arial" w:cs="Arial" w:eastAsia="Arial"/>
          <w:b/>
          <w:color w:val="auto"/>
          <w:spacing w:val="0"/>
          <w:position w:val="0"/>
          <w:sz w:val="20"/>
          <w:shd w:fill="auto" w:val="clear"/>
        </w:rPr>
        <w:t xml:space="preserve">ě, je nutné baterii pravidelně vyměňovat</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27"/>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2-4. Obsah balení HA500H</w:t>
      </w:r>
    </w:p>
    <w:p>
      <w:pPr>
        <w:spacing w:before="0" w:after="0" w:line="240"/>
        <w:ind w:right="0" w:left="0" w:firstLine="0"/>
        <w:jc w:val="left"/>
        <w:rPr>
          <w:rFonts w:ascii="Calibri" w:hAnsi="Calibri" w:cs="Calibri" w:eastAsia="Calibri"/>
          <w:color w:val="auto"/>
          <w:spacing w:val="0"/>
          <w:position w:val="0"/>
          <w:sz w:val="20"/>
          <w:shd w:fill="auto" w:val="clear"/>
        </w:rPr>
      </w:pPr>
      <w:r>
        <w:object w:dxaOrig="8766" w:dyaOrig="2652">
          <v:rect xmlns:o="urn:schemas-microsoft-com:office:office" xmlns:v="urn:schemas-microsoft-com:vml" id="rectole0000000007" style="width:438.300000pt;height:132.60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78"/>
        <w:ind w:right="0" w:left="0" w:firstLine="0"/>
        <w:jc w:val="left"/>
        <w:rPr>
          <w:rFonts w:ascii="Calibri" w:hAnsi="Calibri" w:cs="Calibri" w:eastAsia="Calibri"/>
          <w:color w:val="auto"/>
          <w:spacing w:val="0"/>
          <w:position w:val="0"/>
          <w:sz w:val="20"/>
          <w:shd w:fill="auto" w:val="clear"/>
        </w:rPr>
      </w:pPr>
    </w:p>
    <w:tbl>
      <w:tblPr>
        <w:tblInd w:w="2340" w:type="dxa"/>
      </w:tblPr>
      <w:tblGrid>
        <w:gridCol w:w="3060"/>
        <w:gridCol w:w="2093"/>
        <w:gridCol w:w="3060"/>
      </w:tblGrid>
      <w:tr>
        <w:trPr>
          <w:trHeight w:val="366" w:hRule="auto"/>
          <w:jc w:val="left"/>
        </w:trPr>
        <w:tc>
          <w:tcPr>
            <w:tcW w:w="3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rPr>
            </w:pPr>
            <w:r>
              <w:rPr>
                <w:rFonts w:ascii="SimSun" w:hAnsi="SimSun" w:cs="SimSun" w:eastAsia="SimSun"/>
                <w:color w:val="auto"/>
                <w:spacing w:val="0"/>
                <w:position w:val="0"/>
                <w:sz w:val="20"/>
                <w:shd w:fill="auto" w:val="clear"/>
              </w:rPr>
              <w:t xml:space="preserve">①</w:t>
            </w:r>
            <w:r>
              <w:rPr>
                <w:rFonts w:ascii="Arial" w:hAnsi="Arial" w:cs="Arial" w:eastAsia="Arial"/>
                <w:color w:val="auto"/>
                <w:spacing w:val="0"/>
                <w:position w:val="0"/>
                <w:sz w:val="20"/>
                <w:shd w:fill="auto" w:val="clear"/>
              </w:rPr>
              <w:t xml:space="preserve"> Jednotka HA500H</w:t>
            </w:r>
          </w:p>
        </w:tc>
        <w:tc>
          <w:tcPr>
            <w:tcW w:w="209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rPr>
            </w:pPr>
            <w:r>
              <w:rPr>
                <w:rFonts w:ascii="SimSun" w:hAnsi="SimSun" w:cs="SimSun" w:eastAsia="SimSun"/>
                <w:color w:val="auto"/>
                <w:spacing w:val="0"/>
                <w:position w:val="0"/>
                <w:sz w:val="20"/>
                <w:shd w:fill="auto" w:val="clear"/>
              </w:rPr>
              <w:t xml:space="preserve">④</w:t>
            </w:r>
            <w:r>
              <w:rPr>
                <w:rFonts w:ascii="Arial" w:hAnsi="Arial" w:cs="Arial" w:eastAsia="Arial"/>
                <w:color w:val="auto"/>
                <w:spacing w:val="0"/>
                <w:position w:val="0"/>
                <w:sz w:val="20"/>
                <w:shd w:fill="auto" w:val="clear"/>
              </w:rPr>
              <w:t xml:space="preserve"> Bluetooth anténa</w:t>
            </w:r>
          </w:p>
        </w:tc>
      </w:tr>
      <w:tr>
        <w:trPr>
          <w:trHeight w:val="346" w:hRule="auto"/>
          <w:jc w:val="left"/>
        </w:trPr>
        <w:tc>
          <w:tcPr>
            <w:tcW w:w="3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rPr>
            </w:pPr>
            <w:r>
              <w:rPr>
                <w:rFonts w:ascii="SimSun" w:hAnsi="SimSun" w:cs="SimSun" w:eastAsia="SimSun"/>
                <w:color w:val="auto"/>
                <w:spacing w:val="0"/>
                <w:position w:val="0"/>
                <w:sz w:val="20"/>
                <w:shd w:fill="auto" w:val="clear"/>
              </w:rPr>
              <w:t xml:space="preserve">②</w:t>
            </w:r>
            <w:r>
              <w:rPr>
                <w:rFonts w:ascii="Arial" w:hAnsi="Arial" w:cs="Arial" w:eastAsia="Arial"/>
                <w:color w:val="auto"/>
                <w:spacing w:val="0"/>
                <w:position w:val="0"/>
                <w:sz w:val="20"/>
                <w:shd w:fill="auto" w:val="clear"/>
              </w:rPr>
              <w:t xml:space="preserve"> Dálkové ovládání</w:t>
            </w:r>
          </w:p>
        </w:tc>
        <w:tc>
          <w:tcPr>
            <w:tcW w:w="209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rPr>
            </w:pPr>
            <w:r>
              <w:rPr>
                <w:rFonts w:ascii="SimSun" w:hAnsi="SimSun" w:cs="SimSun" w:eastAsia="SimSun"/>
                <w:color w:val="auto"/>
                <w:spacing w:val="0"/>
                <w:position w:val="0"/>
                <w:sz w:val="20"/>
                <w:shd w:fill="auto" w:val="clear"/>
              </w:rPr>
              <w:t xml:space="preserve">⑤</w:t>
            </w:r>
            <w:r>
              <w:rPr>
                <w:rFonts w:ascii="Arial" w:hAnsi="Arial" w:cs="Arial" w:eastAsia="Arial"/>
                <w:color w:val="auto"/>
                <w:spacing w:val="0"/>
                <w:position w:val="0"/>
                <w:sz w:val="20"/>
                <w:shd w:fill="auto" w:val="clear"/>
              </w:rPr>
              <w:t xml:space="preserve"> Manuál</w:t>
            </w:r>
          </w:p>
        </w:tc>
      </w:tr>
      <w:tr>
        <w:trPr>
          <w:trHeight w:val="343" w:hRule="auto"/>
          <w:jc w:val="left"/>
        </w:trPr>
        <w:tc>
          <w:tcPr>
            <w:tcW w:w="3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rPr>
            </w:pPr>
            <w:r>
              <w:rPr>
                <w:rFonts w:ascii="SimSun" w:hAnsi="SimSun" w:cs="SimSun" w:eastAsia="SimSun"/>
                <w:color w:val="auto"/>
                <w:spacing w:val="0"/>
                <w:position w:val="0"/>
                <w:sz w:val="20"/>
                <w:shd w:fill="auto" w:val="clear"/>
              </w:rPr>
              <w:t xml:space="preserve">③</w:t>
            </w:r>
            <w:r>
              <w:rPr>
                <w:rFonts w:ascii="Arial" w:hAnsi="Arial" w:cs="Arial" w:eastAsia="Arial"/>
                <w:color w:val="auto"/>
                <w:spacing w:val="0"/>
                <w:position w:val="0"/>
                <w:sz w:val="20"/>
                <w:shd w:fill="auto" w:val="clear"/>
              </w:rPr>
              <w:t xml:space="preserve"> Napájecí kabel</w:t>
            </w:r>
          </w:p>
        </w:tc>
        <w:tc>
          <w:tcPr>
            <w:tcW w:w="209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64" w:hRule="auto"/>
          <w:jc w:val="left"/>
        </w:trPr>
        <w:tc>
          <w:tcPr>
            <w:tcW w:w="3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9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74"/>
        <w:ind w:right="0" w:left="0" w:firstLine="0"/>
        <w:jc w:val="left"/>
        <w:rPr>
          <w:rFonts w:ascii="Calibri" w:hAnsi="Calibri" w:cs="Calibri" w:eastAsia="Calibri"/>
          <w:color w:val="auto"/>
          <w:spacing w:val="0"/>
          <w:position w:val="0"/>
          <w:sz w:val="20"/>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2-5. Vyvážený konektor pro p</w:t>
      </w:r>
      <w:r>
        <w:rPr>
          <w:rFonts w:ascii="Arial" w:hAnsi="Arial" w:cs="Arial" w:eastAsia="Arial"/>
          <w:b/>
          <w:color w:val="auto"/>
          <w:spacing w:val="0"/>
          <w:position w:val="0"/>
          <w:sz w:val="24"/>
          <w:shd w:fill="auto" w:val="clear"/>
        </w:rPr>
        <w:t xml:space="preserve">řipojení sluchátek</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4pinový XLR konektor vyváženého konektoru pro sluchátka má p</w:t>
      </w:r>
      <w:r>
        <w:rPr>
          <w:rFonts w:ascii="Arial" w:hAnsi="Arial" w:cs="Arial" w:eastAsia="Arial"/>
          <w:color w:val="auto"/>
          <w:spacing w:val="0"/>
          <w:position w:val="0"/>
          <w:sz w:val="20"/>
          <w:shd w:fill="auto" w:val="clear"/>
        </w:rPr>
        <w:t xml:space="preserve">řiřazení pinů jako níže</w:t>
      </w:r>
    </w:p>
    <w:p>
      <w:pPr>
        <w:spacing w:before="0" w:after="0" w:line="240"/>
        <w:ind w:right="0" w:left="0" w:firstLine="0"/>
        <w:jc w:val="left"/>
        <w:rPr>
          <w:rFonts w:ascii="Calibri" w:hAnsi="Calibri" w:cs="Calibri" w:eastAsia="Calibri"/>
          <w:color w:val="auto"/>
          <w:spacing w:val="0"/>
          <w:position w:val="0"/>
          <w:sz w:val="20"/>
          <w:shd w:fill="auto" w:val="clear"/>
        </w:rPr>
      </w:pPr>
      <w:r>
        <w:object w:dxaOrig="5081" w:dyaOrig="2307">
          <v:rect xmlns:o="urn:schemas-microsoft-com:office:office" xmlns:v="urn:schemas-microsoft-com:vml" id="rectole0000000008" style="width:254.050000pt;height:115.35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65"/>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2-6. Spus</w:t>
      </w:r>
      <w:r>
        <w:rPr>
          <w:rFonts w:ascii="Arial" w:hAnsi="Arial" w:cs="Arial" w:eastAsia="Arial"/>
          <w:b/>
          <w:color w:val="auto"/>
          <w:spacing w:val="0"/>
          <w:position w:val="0"/>
          <w:sz w:val="24"/>
          <w:shd w:fill="auto" w:val="clear"/>
        </w:rPr>
        <w:t xml:space="preserve">ťte</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73"/>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Pokud je jako p</w:t>
      </w:r>
      <w:r>
        <w:rPr>
          <w:rFonts w:ascii="Arial" w:hAnsi="Arial" w:cs="Arial" w:eastAsia="Arial"/>
          <w:color w:val="auto"/>
          <w:spacing w:val="0"/>
          <w:position w:val="0"/>
          <w:sz w:val="20"/>
          <w:shd w:fill="auto" w:val="clear"/>
        </w:rPr>
        <w:t xml:space="preserve">ředzesilovač použit HA500H, jeho Trigger Out lze připojit ke spouštěcímu vstupu výkonového zesilovače 3,5mm mono-mono kabelem. Když je HA500H zapnutý, jeho spouštěcí výstup bude dodávat signál +12V do připojeného výkonového zesilovače pro automatické zapnutí</w:t>
      </w:r>
    </w:p>
    <w:p>
      <w:pPr>
        <w:spacing w:before="0" w:after="0" w:line="327"/>
        <w:ind w:right="0" w:left="0" w:firstLine="0"/>
        <w:jc w:val="left"/>
        <w:rPr>
          <w:rFonts w:ascii="Calibri" w:hAnsi="Calibri" w:cs="Calibri" w:eastAsia="Calibri"/>
          <w:color w:val="auto"/>
          <w:spacing w:val="0"/>
          <w:position w:val="0"/>
          <w:sz w:val="20"/>
          <w:shd w:fill="auto" w:val="clear"/>
        </w:rPr>
      </w:pPr>
    </w:p>
    <w:p>
      <w:pPr>
        <w:spacing w:before="0" w:after="0" w:line="240"/>
        <w:ind w:right="0" w:left="4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8"/>
          <w:shd w:fill="auto" w:val="clear"/>
        </w:rPr>
        <w:t xml:space="preserve">3. Zapn</w:t>
      </w:r>
      <w:r>
        <w:rPr>
          <w:rFonts w:ascii="Arial" w:hAnsi="Arial" w:cs="Arial" w:eastAsia="Arial"/>
          <w:b/>
          <w:color w:val="auto"/>
          <w:spacing w:val="0"/>
          <w:position w:val="0"/>
          <w:sz w:val="28"/>
          <w:shd w:fill="auto" w:val="clear"/>
        </w:rPr>
        <w:t xml:space="preserve">ěte a spusťte</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0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3-1. Zapnutí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67"/>
        <w:ind w:right="6"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w:t>
      </w:r>
      <w:r>
        <w:rPr>
          <w:rFonts w:ascii="Arial" w:hAnsi="Arial" w:cs="Arial" w:eastAsia="Arial"/>
          <w:color w:val="auto"/>
          <w:spacing w:val="0"/>
          <w:position w:val="0"/>
          <w:sz w:val="20"/>
          <w:shd w:fill="auto" w:val="clear"/>
        </w:rPr>
        <w:t xml:space="preserve">řipojte střídavé napájení ke vstupu střídavého proudu na HA500H a zapněte vypínačem vzadu. Kontrolka LED napájení bude mít zelenou barvu. Zapněte jej stisknutím vypínače na přední straně (lze jej zapnout také pomocí dálkového ovladače). Poté bude kontrolka LED napájení modrá a zobrazí se LCD</w:t>
      </w:r>
      <w:r>
        <w:rPr>
          <w:rFonts w:ascii="Arial" w:hAnsi="Arial" w:cs="Arial" w:eastAsia="Arial"/>
          <w:b/>
          <w:color w:val="auto"/>
          <w:spacing w:val="0"/>
          <w:position w:val="0"/>
          <w:sz w:val="24"/>
          <w:shd w:fill="auto" w:val="clear"/>
        </w:rPr>
        <w:t xml:space="preserve">Domovská obrazovka</w:t>
      </w:r>
      <w:r>
        <w:rPr>
          <w:rFonts w:ascii="Arial" w:hAnsi="Arial" w:cs="Arial" w:eastAsia="Arial"/>
          <w:color w:val="auto"/>
          <w:spacing w:val="0"/>
          <w:position w:val="0"/>
          <w:sz w:val="20"/>
          <w:shd w:fill="auto" w:val="clear"/>
        </w:rPr>
        <w:t xml:space="preserve"> jako níže</w:t>
      </w:r>
    </w:p>
    <w:p>
      <w:pPr>
        <w:spacing w:before="0" w:after="0" w:line="333"/>
        <w:ind w:right="0" w:left="0" w:firstLine="0"/>
        <w:jc w:val="left"/>
        <w:rPr>
          <w:rFonts w:ascii="Calibri" w:hAnsi="Calibri" w:cs="Calibri" w:eastAsia="Calibri"/>
          <w:color w:val="auto"/>
          <w:spacing w:val="0"/>
          <w:position w:val="0"/>
          <w:sz w:val="20"/>
          <w:shd w:fill="auto" w:val="clear"/>
        </w:rPr>
      </w:pPr>
    </w:p>
    <w:p>
      <w:pPr>
        <w:tabs>
          <w:tab w:val="left" w:pos="2280" w:leader="none"/>
          <w:tab w:val="left" w:pos="4580" w:leader="none"/>
        </w:tabs>
        <w:spacing w:before="0" w:after="0" w:line="240"/>
        <w:ind w:right="0" w:left="12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[Levá sekce]</w:t>
      </w:r>
      <w:r>
        <w:rPr>
          <w:rFonts w:ascii="Arial" w:hAnsi="Arial" w:cs="Arial" w:eastAsia="Arial"/>
          <w:color w:val="auto"/>
          <w:spacing w:val="0"/>
          <w:position w:val="0"/>
          <w:sz w:val="20"/>
          <w:shd w:fill="auto" w:val="clear"/>
        </w:rPr>
        <w:tab/>
      </w:r>
      <w:r>
        <w:rPr>
          <w:rFonts w:ascii="Arial" w:hAnsi="Arial" w:cs="Arial" w:eastAsia="Arial"/>
          <w:b/>
          <w:color w:val="auto"/>
          <w:spacing w:val="0"/>
          <w:position w:val="0"/>
          <w:sz w:val="24"/>
          <w:shd w:fill="auto" w:val="clear"/>
        </w:rPr>
        <w:t xml:space="preserve">[St</w:t>
      </w:r>
      <w:r>
        <w:rPr>
          <w:rFonts w:ascii="Arial" w:hAnsi="Arial" w:cs="Arial" w:eastAsia="Arial"/>
          <w:b/>
          <w:color w:val="auto"/>
          <w:spacing w:val="0"/>
          <w:position w:val="0"/>
          <w:sz w:val="24"/>
          <w:shd w:fill="auto" w:val="clear"/>
        </w:rPr>
        <w:t xml:space="preserve">řední část] [Pravá sekce]</w:t>
        <w:tab/>
      </w:r>
    </w:p>
    <w:p>
      <w:pPr>
        <w:spacing w:before="0" w:after="0" w:line="240"/>
        <w:ind w:right="0" w:left="0" w:firstLine="0"/>
        <w:jc w:val="left"/>
        <w:rPr>
          <w:rFonts w:ascii="Calibri" w:hAnsi="Calibri" w:cs="Calibri" w:eastAsia="Calibri"/>
          <w:color w:val="auto"/>
          <w:spacing w:val="0"/>
          <w:position w:val="0"/>
          <w:sz w:val="20"/>
          <w:shd w:fill="auto" w:val="clear"/>
        </w:rPr>
      </w:pPr>
      <w:r>
        <w:object w:dxaOrig="6418" w:dyaOrig="3887">
          <v:rect xmlns:o="urn:schemas-microsoft-com:office:office" xmlns:v="urn:schemas-microsoft-com:vml" id="rectole0000000009" style="width:320.900000pt;height:194.35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92"/>
        <w:ind w:right="0" w:left="0" w:firstLine="0"/>
        <w:jc w:val="left"/>
        <w:rPr>
          <w:rFonts w:ascii="Calibri" w:hAnsi="Calibri" w:cs="Calibri" w:eastAsia="Calibri"/>
          <w:color w:val="auto"/>
          <w:spacing w:val="0"/>
          <w:position w:val="0"/>
          <w:sz w:val="20"/>
          <w:shd w:fill="auto" w:val="clear"/>
        </w:rPr>
      </w:pPr>
    </w:p>
    <w:p>
      <w:pPr>
        <w:spacing w:before="0" w:after="0" w:line="240"/>
        <w:ind w:right="0" w:left="202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[Sekce t</w:t>
      </w:r>
      <w:r>
        <w:rPr>
          <w:rFonts w:ascii="Arial" w:hAnsi="Arial" w:cs="Arial" w:eastAsia="Arial"/>
          <w:b/>
          <w:color w:val="auto"/>
          <w:spacing w:val="0"/>
          <w:position w:val="0"/>
          <w:sz w:val="24"/>
          <w:shd w:fill="auto" w:val="clear"/>
        </w:rPr>
        <w:t xml:space="preserve">ěla]</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6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3-1-1 Levá </w:t>
      </w:r>
      <w:r>
        <w:rPr>
          <w:rFonts w:ascii="Arial" w:hAnsi="Arial" w:cs="Arial" w:eastAsia="Arial"/>
          <w:b/>
          <w:color w:val="auto"/>
          <w:spacing w:val="0"/>
          <w:position w:val="0"/>
          <w:sz w:val="24"/>
          <w:shd w:fill="auto" w:val="clear"/>
        </w:rPr>
        <w:t xml:space="preserve">část domovské obrazovky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6"/>
        <w:ind w:right="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 levé </w:t>
      </w:r>
      <w:r>
        <w:rPr>
          <w:rFonts w:ascii="Arial" w:hAnsi="Arial" w:cs="Arial" w:eastAsia="Arial"/>
          <w:color w:val="auto"/>
          <w:spacing w:val="0"/>
          <w:position w:val="0"/>
          <w:sz w:val="20"/>
          <w:shd w:fill="auto" w:val="clear"/>
        </w:rPr>
        <w:t xml:space="preserve">části se zobrazí „vybraný vstupní zdroj“, jako je analogový vyvážený, analogový nevyvážený, Toslink, koaxiální, AES/EBU, USB audio, I</w:t>
      </w:r>
      <w:r>
        <w:rPr>
          <w:rFonts w:ascii="Arial" w:hAnsi="Arial" w:cs="Arial" w:eastAsia="Arial"/>
          <w:color w:val="auto"/>
          <w:spacing w:val="0"/>
          <w:position w:val="0"/>
          <w:sz w:val="20"/>
          <w:shd w:fill="auto" w:val="clear"/>
        </w:rPr>
        <w:t xml:space="preserve">²S HDMI, Bluetooth</w:t>
      </w:r>
    </w:p>
    <w:p>
      <w:pPr>
        <w:spacing w:before="0" w:after="0" w:line="303"/>
        <w:ind w:right="0" w:left="0" w:firstLine="0"/>
        <w:jc w:val="left"/>
        <w:rPr>
          <w:rFonts w:ascii="Calibri" w:hAnsi="Calibri" w:cs="Calibri" w:eastAsia="Calibri"/>
          <w:color w:val="auto"/>
          <w:spacing w:val="0"/>
          <w:position w:val="0"/>
          <w:sz w:val="20"/>
          <w:shd w:fill="auto" w:val="clear"/>
        </w:rPr>
      </w:pPr>
    </w:p>
    <w:p>
      <w:pPr>
        <w:spacing w:before="0" w:after="0" w:line="240"/>
        <w:ind w:right="0" w:left="6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3-1-2 St</w:t>
      </w:r>
      <w:r>
        <w:rPr>
          <w:rFonts w:ascii="Arial" w:hAnsi="Arial" w:cs="Arial" w:eastAsia="Arial"/>
          <w:b/>
          <w:color w:val="auto"/>
          <w:spacing w:val="0"/>
          <w:position w:val="0"/>
          <w:sz w:val="24"/>
          <w:shd w:fill="auto" w:val="clear"/>
        </w:rPr>
        <w:t xml:space="preserve">řední část domovské obrazovky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6"/>
        <w:ind w:right="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Prost</w:t>
      </w:r>
      <w:r>
        <w:rPr>
          <w:rFonts w:ascii="Arial" w:hAnsi="Arial" w:cs="Arial" w:eastAsia="Arial"/>
          <w:color w:val="auto"/>
          <w:spacing w:val="0"/>
          <w:position w:val="0"/>
          <w:sz w:val="20"/>
          <w:shd w:fill="auto" w:val="clear"/>
        </w:rPr>
        <w:t xml:space="preserve">řední část zobrazí „druh vstupního signálu“, „stav elektronky“ a „zvolenou impedanci sluchátek“</w:t>
      </w:r>
    </w:p>
    <w:p>
      <w:pPr>
        <w:spacing w:before="0" w:after="0" w:line="305"/>
        <w:ind w:right="0" w:left="0" w:firstLine="0"/>
        <w:jc w:val="left"/>
        <w:rPr>
          <w:rFonts w:ascii="Calibri" w:hAnsi="Calibri" w:cs="Calibri" w:eastAsia="Calibri"/>
          <w:color w:val="auto"/>
          <w:spacing w:val="0"/>
          <w:position w:val="0"/>
          <w:sz w:val="20"/>
          <w:shd w:fill="auto" w:val="clear"/>
        </w:rPr>
      </w:pPr>
    </w:p>
    <w:p>
      <w:pPr>
        <w:spacing w:before="0" w:after="0" w:line="240"/>
        <w:ind w:right="0" w:left="6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3-1-3 Pravá </w:t>
      </w:r>
      <w:r>
        <w:rPr>
          <w:rFonts w:ascii="Arial" w:hAnsi="Arial" w:cs="Arial" w:eastAsia="Arial"/>
          <w:b/>
          <w:color w:val="auto"/>
          <w:spacing w:val="0"/>
          <w:position w:val="0"/>
          <w:sz w:val="24"/>
          <w:shd w:fill="auto" w:val="clear"/>
        </w:rPr>
        <w:t xml:space="preserve">část domovské obrazovky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7"/>
        <w:ind w:right="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Pravá </w:t>
      </w:r>
      <w:r>
        <w:rPr>
          <w:rFonts w:ascii="Arial" w:hAnsi="Arial" w:cs="Arial" w:eastAsia="Arial"/>
          <w:color w:val="auto"/>
          <w:spacing w:val="0"/>
          <w:position w:val="0"/>
          <w:sz w:val="20"/>
          <w:shd w:fill="auto" w:val="clear"/>
        </w:rPr>
        <w:t xml:space="preserve">část bude označovat „druh vybraného výstupu“, jako je analogový nevyvážený, analogový vyvážený, vyvážený pro sluchátka a nevyvážený pro sluchátka.</w:t>
      </w:r>
    </w:p>
    <w:p>
      <w:pPr>
        <w:spacing w:before="0" w:after="0" w:line="302"/>
        <w:ind w:right="0" w:left="0" w:firstLine="0"/>
        <w:jc w:val="left"/>
        <w:rPr>
          <w:rFonts w:ascii="Calibri" w:hAnsi="Calibri" w:cs="Calibri" w:eastAsia="Calibri"/>
          <w:color w:val="auto"/>
          <w:spacing w:val="0"/>
          <w:position w:val="0"/>
          <w:sz w:val="20"/>
          <w:shd w:fill="auto" w:val="clear"/>
        </w:rPr>
      </w:pPr>
    </w:p>
    <w:p>
      <w:pPr>
        <w:spacing w:before="0" w:after="0" w:line="240"/>
        <w:ind w:right="0" w:left="6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3-1-4 </w:t>
      </w:r>
      <w:r>
        <w:rPr>
          <w:rFonts w:ascii="Arial" w:hAnsi="Arial" w:cs="Arial" w:eastAsia="Arial"/>
          <w:b/>
          <w:color w:val="auto"/>
          <w:spacing w:val="0"/>
          <w:position w:val="0"/>
          <w:sz w:val="24"/>
          <w:shd w:fill="auto" w:val="clear"/>
        </w:rPr>
        <w:t xml:space="preserve">Část těla hlavní obrazovky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6"/>
        <w:ind w:right="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Sekce Body zobrazí „Úrove</w:t>
      </w:r>
      <w:r>
        <w:rPr>
          <w:rFonts w:ascii="Arial" w:hAnsi="Arial" w:cs="Arial" w:eastAsia="Arial"/>
          <w:color w:val="auto"/>
          <w:spacing w:val="0"/>
          <w:position w:val="0"/>
          <w:sz w:val="20"/>
          <w:shd w:fill="auto" w:val="clear"/>
        </w:rPr>
        <w:t xml:space="preserve">ň vstupního signálu“. V NASTAVENÍ si můžete vybrat jeden ze tří (3) typů.</w:t>
      </w:r>
    </w:p>
    <w:p>
      <w:pPr>
        <w:spacing w:before="0" w:after="0" w:line="303"/>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3-2. Jak vybrat vstupní zdroj</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6"/>
        <w:ind w:right="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Chcete -li otev</w:t>
      </w:r>
      <w:r>
        <w:rPr>
          <w:rFonts w:ascii="Arial" w:hAnsi="Arial" w:cs="Arial" w:eastAsia="Arial"/>
          <w:color w:val="auto"/>
          <w:spacing w:val="0"/>
          <w:position w:val="0"/>
          <w:sz w:val="20"/>
          <w:shd w:fill="auto" w:val="clear"/>
        </w:rPr>
        <w:t xml:space="preserve">řít režim výběru „Vstupního zdroje“, stačí otáčet knoflíkem SCROLL/OK. Otáčením knoflíku SCROLL/OK ve výběrovém režimu se bude pohybovat kurzor. Stisknutím knoflíku SCROLL/OK jeden vyberete.</w:t>
      </w:r>
    </w:p>
    <w:p>
      <w:pPr>
        <w:spacing w:before="0" w:after="0" w:line="240"/>
        <w:ind w:right="0" w:left="0" w:firstLine="0"/>
        <w:jc w:val="left"/>
        <w:rPr>
          <w:rFonts w:ascii="Calibri" w:hAnsi="Calibri" w:cs="Calibri" w:eastAsia="Calibri"/>
          <w:color w:val="auto"/>
          <w:spacing w:val="0"/>
          <w:position w:val="0"/>
          <w:sz w:val="20"/>
          <w:shd w:fill="auto" w:val="clear"/>
        </w:rPr>
      </w:pPr>
      <w:r>
        <w:object w:dxaOrig="6215" w:dyaOrig="3725">
          <v:rect xmlns:o="urn:schemas-microsoft-com:office:office" xmlns:v="urn:schemas-microsoft-com:vml" id="rectole0000000010" style="width:310.750000pt;height:186.2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10" ShapeID="rectole0000000010" r:id="docRId21"/>
        </w:objec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5"/>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3-3. Jak vybrat výstup</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85"/>
        <w:ind w:right="0" w:left="0" w:firstLine="0"/>
        <w:jc w:val="left"/>
        <w:rPr>
          <w:rFonts w:ascii="Calibri" w:hAnsi="Calibri" w:cs="Calibri" w:eastAsia="Calibri"/>
          <w:color w:val="auto"/>
          <w:spacing w:val="0"/>
          <w:position w:val="0"/>
          <w:sz w:val="20"/>
          <w:shd w:fill="auto" w:val="clear"/>
        </w:rPr>
      </w:pPr>
    </w:p>
    <w:p>
      <w:pPr>
        <w:spacing w:before="0" w:after="0" w:line="240"/>
        <w:ind w:right="0" w:left="6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3-3-1 Tla</w:t>
      </w:r>
      <w:r>
        <w:rPr>
          <w:rFonts w:ascii="Arial" w:hAnsi="Arial" w:cs="Arial" w:eastAsia="Arial"/>
          <w:b/>
          <w:color w:val="auto"/>
          <w:spacing w:val="0"/>
          <w:position w:val="0"/>
          <w:sz w:val="24"/>
          <w:shd w:fill="auto" w:val="clear"/>
        </w:rPr>
        <w:t xml:space="preserve">čítko Line Out/sluchátka</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Analogový výstup vyberete stisknutím tla</w:t>
      </w:r>
      <w:r>
        <w:rPr>
          <w:rFonts w:ascii="Arial" w:hAnsi="Arial" w:cs="Arial" w:eastAsia="Arial"/>
          <w:color w:val="auto"/>
          <w:spacing w:val="0"/>
          <w:position w:val="0"/>
          <w:sz w:val="20"/>
          <w:shd w:fill="auto" w:val="clear"/>
        </w:rPr>
        <w:t xml:space="preserve">čítka „LINE OUT/HEADPHONE“.</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70"/>
        <w:ind w:right="0" w:left="0" w:firstLine="0"/>
        <w:jc w:val="left"/>
        <w:rPr>
          <w:rFonts w:ascii="Calibri" w:hAnsi="Calibri" w:cs="Calibri" w:eastAsia="Calibri"/>
          <w:color w:val="auto"/>
          <w:spacing w:val="0"/>
          <w:position w:val="0"/>
          <w:sz w:val="20"/>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11</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6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3-3-2 Tla</w:t>
      </w:r>
      <w:r>
        <w:rPr>
          <w:rFonts w:ascii="Arial" w:hAnsi="Arial" w:cs="Arial" w:eastAsia="Arial"/>
          <w:b/>
          <w:color w:val="auto"/>
          <w:spacing w:val="0"/>
          <w:position w:val="0"/>
          <w:sz w:val="24"/>
          <w:shd w:fill="auto" w:val="clear"/>
        </w:rPr>
        <w:t xml:space="preserve">čítko BAL / UN-B (vyvážený / nevyvážený klíč)</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Chcete-li vybrat možnost Vyvážený výstup / Nevyvážený výstup, stiskn</w:t>
      </w:r>
      <w:r>
        <w:rPr>
          <w:rFonts w:ascii="Arial" w:hAnsi="Arial" w:cs="Arial" w:eastAsia="Arial"/>
          <w:color w:val="auto"/>
          <w:spacing w:val="0"/>
          <w:position w:val="0"/>
          <w:sz w:val="20"/>
          <w:shd w:fill="auto" w:val="clear"/>
        </w:rPr>
        <w:t xml:space="preserve">ěte klávesu „BAL / UB-B“</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7"/>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3-4. Výb</w:t>
      </w:r>
      <w:r>
        <w:rPr>
          <w:rFonts w:ascii="Arial" w:hAnsi="Arial" w:cs="Arial" w:eastAsia="Arial"/>
          <w:b/>
          <w:color w:val="auto"/>
          <w:spacing w:val="0"/>
          <w:position w:val="0"/>
          <w:sz w:val="24"/>
          <w:shd w:fill="auto" w:val="clear"/>
        </w:rPr>
        <w:t xml:space="preserve">ěr impedance sluchátek</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73"/>
        <w:ind w:right="24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Pro optimální kvalitu zvuku m</w:t>
      </w:r>
      <w:r>
        <w:rPr>
          <w:rFonts w:ascii="Arial" w:hAnsi="Arial" w:cs="Arial" w:eastAsia="Arial"/>
          <w:color w:val="auto"/>
          <w:spacing w:val="0"/>
          <w:position w:val="0"/>
          <w:sz w:val="20"/>
          <w:shd w:fill="auto" w:val="clear"/>
        </w:rPr>
        <w:t xml:space="preserve">ůžete vybrat nastavení Impedance sluchátek mezi Vysoká a Nízká, aby odpovídala citlivosti a impedanci použitých sluchátek. Stisknutím tlačítka 'HIGH/LOW' vyberte nízkou impedanci nebo vysokou impedanci výstupu pro sluchátka</w:t>
      </w:r>
    </w:p>
    <w:p>
      <w:pPr>
        <w:spacing w:before="0" w:after="0" w:line="319"/>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3-5. Výb</w:t>
      </w:r>
      <w:r>
        <w:rPr>
          <w:rFonts w:ascii="Arial" w:hAnsi="Arial" w:cs="Arial" w:eastAsia="Arial"/>
          <w:b/>
          <w:color w:val="auto"/>
          <w:spacing w:val="0"/>
          <w:position w:val="0"/>
          <w:sz w:val="24"/>
          <w:shd w:fill="auto" w:val="clear"/>
        </w:rPr>
        <w:t xml:space="preserve">ěr jmenovitého výstupu analogového (linkového) výstupu</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Chcete -li vybrat „Jmenovitý výkon“ (vysoký / nízký), stiskn</w:t>
      </w:r>
      <w:r>
        <w:rPr>
          <w:rFonts w:ascii="Arial" w:hAnsi="Arial" w:cs="Arial" w:eastAsia="Arial"/>
          <w:color w:val="auto"/>
          <w:spacing w:val="0"/>
          <w:position w:val="0"/>
          <w:sz w:val="20"/>
          <w:shd w:fill="auto" w:val="clear"/>
        </w:rPr>
        <w:t xml:space="preserve">ěte tlačítko „VYSOKÝ / NÍZKÝ“</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8"/>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3-6. Tube ON/OFF</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Chcete -li trubici aktivovat nebo deaktivovat, stiskn</w:t>
      </w:r>
      <w:r>
        <w:rPr>
          <w:rFonts w:ascii="Arial" w:hAnsi="Arial" w:cs="Arial" w:eastAsia="Arial"/>
          <w:color w:val="auto"/>
          <w:spacing w:val="0"/>
          <w:position w:val="0"/>
          <w:sz w:val="20"/>
          <w:shd w:fill="auto" w:val="clear"/>
        </w:rPr>
        <w:t xml:space="preserve">ěte klávesu „TUBE ON/OFF“</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7"/>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 ZALOŽIT</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79"/>
        <w:ind w:right="0" w:left="0" w:firstLine="0"/>
        <w:jc w:val="left"/>
        <w:rPr>
          <w:rFonts w:ascii="Calibri" w:hAnsi="Calibri" w:cs="Calibri" w:eastAsia="Calibri"/>
          <w:color w:val="auto"/>
          <w:spacing w:val="0"/>
          <w:position w:val="0"/>
          <w:sz w:val="20"/>
          <w:shd w:fill="auto" w:val="clear"/>
        </w:rPr>
      </w:pPr>
    </w:p>
    <w:p>
      <w:pPr>
        <w:spacing w:before="0" w:after="0" w:line="386"/>
        <w:ind w:right="24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Chcete -li provést nastavení, stiskn</w:t>
      </w:r>
      <w:r>
        <w:rPr>
          <w:rFonts w:ascii="Arial" w:hAnsi="Arial" w:cs="Arial" w:eastAsia="Arial"/>
          <w:color w:val="auto"/>
          <w:spacing w:val="0"/>
          <w:position w:val="0"/>
          <w:sz w:val="20"/>
          <w:shd w:fill="auto" w:val="clear"/>
        </w:rPr>
        <w:t xml:space="preserve">ěte tlačítko SETUP na přední straně nebo na dálkovém ovladači pro přechod do režimu SETUP na obrazovce, jako níže</w:t>
      </w:r>
    </w:p>
    <w:p>
      <w:pPr>
        <w:spacing w:before="0" w:after="0" w:line="303"/>
        <w:ind w:right="0" w:left="0" w:firstLine="0"/>
        <w:jc w:val="left"/>
        <w:rPr>
          <w:rFonts w:ascii="Calibri" w:hAnsi="Calibri" w:cs="Calibri" w:eastAsia="Calibri"/>
          <w:color w:val="auto"/>
          <w:spacing w:val="0"/>
          <w:position w:val="0"/>
          <w:sz w:val="20"/>
          <w:shd w:fill="auto" w:val="clear"/>
        </w:rPr>
      </w:pPr>
    </w:p>
    <w:p>
      <w:pPr>
        <w:tabs>
          <w:tab w:val="left" w:pos="2120" w:leader="none"/>
          <w:tab w:val="left" w:pos="4360" w:leader="none"/>
        </w:tabs>
        <w:spacing w:before="0" w:after="0" w:line="240"/>
        <w:ind w:right="0" w:left="24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[Levá sekce]</w:t>
      </w:r>
      <w:r>
        <w:rPr>
          <w:rFonts w:ascii="Arial" w:hAnsi="Arial" w:cs="Arial" w:eastAsia="Arial"/>
          <w:color w:val="auto"/>
          <w:spacing w:val="0"/>
          <w:position w:val="0"/>
          <w:sz w:val="20"/>
          <w:shd w:fill="auto" w:val="clear"/>
        </w:rPr>
        <w:tab/>
      </w:r>
      <w:r>
        <w:rPr>
          <w:rFonts w:ascii="Arial" w:hAnsi="Arial" w:cs="Arial" w:eastAsia="Arial"/>
          <w:b/>
          <w:color w:val="auto"/>
          <w:spacing w:val="0"/>
          <w:position w:val="0"/>
          <w:sz w:val="24"/>
          <w:shd w:fill="auto" w:val="clear"/>
        </w:rPr>
        <w:t xml:space="preserve">[St</w:t>
      </w:r>
      <w:r>
        <w:rPr>
          <w:rFonts w:ascii="Arial" w:hAnsi="Arial" w:cs="Arial" w:eastAsia="Arial"/>
          <w:b/>
          <w:color w:val="auto"/>
          <w:spacing w:val="0"/>
          <w:position w:val="0"/>
          <w:sz w:val="24"/>
          <w:shd w:fill="auto" w:val="clear"/>
        </w:rPr>
        <w:t xml:space="preserve">řední část]</w:t>
      </w:r>
      <w:r>
        <w:rPr>
          <w:rFonts w:ascii="Arial" w:hAnsi="Arial" w:cs="Arial" w:eastAsia="Arial"/>
          <w:color w:val="auto"/>
          <w:spacing w:val="0"/>
          <w:position w:val="0"/>
          <w:sz w:val="20"/>
          <w:shd w:fill="auto" w:val="clear"/>
        </w:rPr>
        <w:tab/>
      </w:r>
      <w:r>
        <w:rPr>
          <w:rFonts w:ascii="Arial" w:hAnsi="Arial" w:cs="Arial" w:eastAsia="Arial"/>
          <w:b/>
          <w:color w:val="auto"/>
          <w:spacing w:val="0"/>
          <w:position w:val="0"/>
          <w:sz w:val="23"/>
          <w:shd w:fill="auto" w:val="clear"/>
        </w:rPr>
        <w:t xml:space="preserve">[Pravá sekce]</w:t>
      </w:r>
    </w:p>
    <w:p>
      <w:pPr>
        <w:spacing w:before="0" w:after="0" w:line="240"/>
        <w:ind w:right="0" w:left="0" w:firstLine="0"/>
        <w:jc w:val="left"/>
        <w:rPr>
          <w:rFonts w:ascii="Calibri" w:hAnsi="Calibri" w:cs="Calibri" w:eastAsia="Calibri"/>
          <w:color w:val="auto"/>
          <w:spacing w:val="0"/>
          <w:position w:val="0"/>
          <w:sz w:val="20"/>
          <w:shd w:fill="auto" w:val="clear"/>
        </w:rPr>
      </w:pPr>
      <w:r>
        <w:object w:dxaOrig="6479" w:dyaOrig="3948">
          <v:rect xmlns:o="urn:schemas-microsoft-com:office:office" xmlns:v="urn:schemas-microsoft-com:vml" id="rectole0000000011" style="width:323.950000pt;height:197.4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1" ShapeID="rectole0000000011" r:id="docRId23"/>
        </w:objec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15"/>
        <w:ind w:right="0" w:left="6880" w:firstLine="0"/>
        <w:jc w:val="left"/>
        <w:rPr>
          <w:rFonts w:ascii="Arial" w:hAnsi="Arial" w:cs="Arial" w:eastAsia="Arial"/>
          <w:color w:val="auto"/>
          <w:spacing w:val="0"/>
          <w:position w:val="0"/>
          <w:sz w:val="20"/>
          <w:shd w:fill="auto" w:val="clear"/>
        </w:rPr>
      </w:pPr>
      <w:r>
        <w:rPr>
          <w:rFonts w:ascii="MS PGothic" w:hAnsi="MS PGothic" w:cs="MS PGothic" w:eastAsia="MS PGothic"/>
          <w:b/>
          <w:color w:val="auto"/>
          <w:spacing w:val="0"/>
          <w:position w:val="0"/>
          <w:sz w:val="20"/>
          <w:shd w:fill="auto" w:val="clear"/>
        </w:rPr>
        <w:t xml:space="preserve">※</w:t>
      </w:r>
      <w:r>
        <w:rPr>
          <w:rFonts w:ascii="Arial" w:hAnsi="Arial" w:cs="Arial" w:eastAsia="Arial"/>
          <w:b/>
          <w:color w:val="auto"/>
          <w:spacing w:val="0"/>
          <w:position w:val="0"/>
          <w:sz w:val="20"/>
          <w:shd w:fill="auto" w:val="clear"/>
        </w:rPr>
        <w:t xml:space="preserve"> Stisknutím knoflíku SCROLL/OK aktivujete další sekci</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6"/>
        <w:ind w:right="0" w:left="0" w:firstLine="0"/>
        <w:jc w:val="left"/>
        <w:rPr>
          <w:rFonts w:ascii="Calibri" w:hAnsi="Calibri" w:cs="Calibri" w:eastAsia="Calibri"/>
          <w:color w:val="auto"/>
          <w:spacing w:val="0"/>
          <w:position w:val="0"/>
          <w:sz w:val="20"/>
          <w:shd w:fill="auto" w:val="clear"/>
        </w:rPr>
      </w:pPr>
    </w:p>
    <w:p>
      <w:pPr>
        <w:spacing w:before="0" w:after="0" w:line="240"/>
        <w:ind w:right="0" w:left="6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3-7-1 Levá </w:t>
      </w:r>
      <w:r>
        <w:rPr>
          <w:rFonts w:ascii="Arial" w:hAnsi="Arial" w:cs="Arial" w:eastAsia="Arial"/>
          <w:b/>
          <w:color w:val="auto"/>
          <w:spacing w:val="0"/>
          <w:position w:val="0"/>
          <w:sz w:val="24"/>
          <w:shd w:fill="auto" w:val="clear"/>
        </w:rPr>
        <w:t xml:space="preserve">část obrazovky NASTAVENÍ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73"/>
        <w:ind w:right="24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Položku m</w:t>
      </w:r>
      <w:r>
        <w:rPr>
          <w:rFonts w:ascii="Arial" w:hAnsi="Arial" w:cs="Arial" w:eastAsia="Arial"/>
          <w:color w:val="auto"/>
          <w:spacing w:val="0"/>
          <w:position w:val="0"/>
          <w:sz w:val="20"/>
          <w:shd w:fill="auto" w:val="clear"/>
        </w:rPr>
        <w:t xml:space="preserve">ůžete vyhledat otáčením ovladače SCROLL/OK. K dispozici je devět (9) položek, jako je analogový hlasitost, linkový výstup, digitální filtr DAC, barva tubusu, maximální hlasitost sluchátek, LCD, měřič VU, připojení Bluetooth, firmware</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65"/>
        <w:ind w:right="0" w:left="0" w:firstLine="0"/>
        <w:jc w:val="left"/>
        <w:rPr>
          <w:rFonts w:ascii="Calibri" w:hAnsi="Calibri" w:cs="Calibri" w:eastAsia="Calibri"/>
          <w:color w:val="auto"/>
          <w:spacing w:val="0"/>
          <w:position w:val="0"/>
          <w:sz w:val="20"/>
          <w:shd w:fill="auto" w:val="clear"/>
        </w:rPr>
      </w:pPr>
    </w:p>
    <w:p>
      <w:pPr>
        <w:spacing w:before="0" w:after="0" w:line="240"/>
        <w:ind w:right="240"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12</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12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3-7-1-1 Analogový hlasitost</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Pro analogový vstup m</w:t>
      </w:r>
      <w:r>
        <w:rPr>
          <w:rFonts w:ascii="Arial" w:hAnsi="Arial" w:cs="Arial" w:eastAsia="Arial"/>
          <w:color w:val="auto"/>
          <w:spacing w:val="0"/>
          <w:position w:val="0"/>
          <w:sz w:val="20"/>
          <w:shd w:fill="auto" w:val="clear"/>
        </w:rPr>
        <w:t xml:space="preserve">ůžete ovládat a nastavit správnou úroveň hlasitosti</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7"/>
        <w:ind w:right="0" w:left="0" w:firstLine="0"/>
        <w:jc w:val="left"/>
        <w:rPr>
          <w:rFonts w:ascii="Calibri" w:hAnsi="Calibri" w:cs="Calibri" w:eastAsia="Calibri"/>
          <w:color w:val="auto"/>
          <w:spacing w:val="0"/>
          <w:position w:val="0"/>
          <w:sz w:val="20"/>
          <w:shd w:fill="auto" w:val="clear"/>
        </w:rPr>
      </w:pPr>
    </w:p>
    <w:p>
      <w:pPr>
        <w:spacing w:before="0" w:after="0" w:line="240"/>
        <w:ind w:right="0" w:left="12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3-7-1-2 Line Out</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Hlasitost Line Out m</w:t>
      </w:r>
      <w:r>
        <w:rPr>
          <w:rFonts w:ascii="Arial" w:hAnsi="Arial" w:cs="Arial" w:eastAsia="Arial"/>
          <w:color w:val="auto"/>
          <w:spacing w:val="0"/>
          <w:position w:val="0"/>
          <w:sz w:val="20"/>
          <w:shd w:fill="auto" w:val="clear"/>
        </w:rPr>
        <w:t xml:space="preserve">ůžete nastavit na 'Variabilní' nebo 'Fixní'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7"/>
        <w:ind w:right="0" w:left="0" w:firstLine="0"/>
        <w:jc w:val="left"/>
        <w:rPr>
          <w:rFonts w:ascii="Calibri" w:hAnsi="Calibri" w:cs="Calibri" w:eastAsia="Calibri"/>
          <w:color w:val="auto"/>
          <w:spacing w:val="0"/>
          <w:position w:val="0"/>
          <w:sz w:val="20"/>
          <w:shd w:fill="auto" w:val="clear"/>
        </w:rPr>
      </w:pPr>
    </w:p>
    <w:p>
      <w:pPr>
        <w:spacing w:before="0" w:after="0" w:line="240"/>
        <w:ind w:right="0" w:left="12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3-7-1-3 Digitální filtr DAC</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6"/>
        <w:ind w:right="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Pro PCM nebo DSD m</w:t>
      </w:r>
      <w:r>
        <w:rPr>
          <w:rFonts w:ascii="Arial" w:hAnsi="Arial" w:cs="Arial" w:eastAsia="Arial"/>
          <w:color w:val="auto"/>
          <w:spacing w:val="0"/>
          <w:position w:val="0"/>
          <w:sz w:val="20"/>
          <w:shd w:fill="auto" w:val="clear"/>
        </w:rPr>
        <w:t xml:space="preserve">ůžete vybrat charakteristiku filtrování, například „Rychlé vypínání“, „Pomalé odvíjení“ nebo „Minimální fáze“</w:t>
      </w:r>
    </w:p>
    <w:p>
      <w:pPr>
        <w:spacing w:before="0" w:after="0" w:line="306"/>
        <w:ind w:right="0" w:left="0" w:firstLine="0"/>
        <w:jc w:val="left"/>
        <w:rPr>
          <w:rFonts w:ascii="Calibri" w:hAnsi="Calibri" w:cs="Calibri" w:eastAsia="Calibri"/>
          <w:color w:val="auto"/>
          <w:spacing w:val="0"/>
          <w:position w:val="0"/>
          <w:sz w:val="20"/>
          <w:shd w:fill="auto" w:val="clear"/>
        </w:rPr>
      </w:pPr>
    </w:p>
    <w:p>
      <w:pPr>
        <w:spacing w:before="0" w:after="0" w:line="240"/>
        <w:ind w:right="0" w:left="12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Barva zkumavky 3-7-1-4</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Pro Tube light m</w:t>
      </w:r>
      <w:r>
        <w:rPr>
          <w:rFonts w:ascii="Arial" w:hAnsi="Arial" w:cs="Arial" w:eastAsia="Arial"/>
          <w:color w:val="auto"/>
          <w:spacing w:val="0"/>
          <w:position w:val="0"/>
          <w:sz w:val="20"/>
          <w:shd w:fill="auto" w:val="clear"/>
        </w:rPr>
        <w:t xml:space="preserve">ůžete nastavit různé barvy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7"/>
        <w:ind w:right="0" w:left="0" w:firstLine="0"/>
        <w:jc w:val="left"/>
        <w:rPr>
          <w:rFonts w:ascii="Calibri" w:hAnsi="Calibri" w:cs="Calibri" w:eastAsia="Calibri"/>
          <w:color w:val="auto"/>
          <w:spacing w:val="0"/>
          <w:position w:val="0"/>
          <w:sz w:val="20"/>
          <w:shd w:fill="auto" w:val="clear"/>
        </w:rPr>
      </w:pPr>
    </w:p>
    <w:p>
      <w:pPr>
        <w:spacing w:before="0" w:after="0" w:line="240"/>
        <w:ind w:right="0" w:left="12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3-7-1-5 Maximální hlasitost sluchátek</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Chcete -li zabránit tomu, aby náhlý hlasitý zvuk poškodil váš sluch, m</w:t>
      </w:r>
      <w:r>
        <w:rPr>
          <w:rFonts w:ascii="Arial" w:hAnsi="Arial" w:cs="Arial" w:eastAsia="Arial"/>
          <w:color w:val="auto"/>
          <w:spacing w:val="0"/>
          <w:position w:val="0"/>
          <w:sz w:val="20"/>
          <w:shd w:fill="auto" w:val="clear"/>
        </w:rPr>
        <w:t xml:space="preserve">ůžete nastavit maximální úroveň hlasitosti</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7"/>
        <w:ind w:right="0" w:left="0" w:firstLine="0"/>
        <w:jc w:val="left"/>
        <w:rPr>
          <w:rFonts w:ascii="Calibri" w:hAnsi="Calibri" w:cs="Calibri" w:eastAsia="Calibri"/>
          <w:color w:val="auto"/>
          <w:spacing w:val="0"/>
          <w:position w:val="0"/>
          <w:sz w:val="20"/>
          <w:shd w:fill="auto" w:val="clear"/>
        </w:rPr>
      </w:pPr>
    </w:p>
    <w:p>
      <w:pPr>
        <w:spacing w:before="0" w:after="0" w:line="240"/>
        <w:ind w:right="0" w:left="12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3-7-1-6 Jas obrazovky LCD a VYPNUTO</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w:t>
      </w:r>
      <w:r>
        <w:rPr>
          <w:rFonts w:ascii="Arial" w:hAnsi="Arial" w:cs="Arial" w:eastAsia="Arial"/>
          <w:color w:val="auto"/>
          <w:spacing w:val="0"/>
          <w:position w:val="0"/>
          <w:sz w:val="20"/>
          <w:shd w:fill="auto" w:val="clear"/>
        </w:rPr>
        <w:t xml:space="preserve">ůžete nastavit jas LCD nebo nastavit čas automatického vypnutí obrazovky</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8"/>
        <w:ind w:right="0" w:left="0" w:firstLine="0"/>
        <w:jc w:val="left"/>
        <w:rPr>
          <w:rFonts w:ascii="Calibri" w:hAnsi="Calibri" w:cs="Calibri" w:eastAsia="Calibri"/>
          <w:color w:val="auto"/>
          <w:spacing w:val="0"/>
          <w:position w:val="0"/>
          <w:sz w:val="20"/>
          <w:shd w:fill="auto" w:val="clear"/>
        </w:rPr>
      </w:pPr>
    </w:p>
    <w:p>
      <w:pPr>
        <w:spacing w:before="0" w:after="0" w:line="240"/>
        <w:ind w:right="0" w:left="12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3-7-1-7 Zobrazení úrovn</w:t>
      </w:r>
      <w:r>
        <w:rPr>
          <w:rFonts w:ascii="Arial" w:hAnsi="Arial" w:cs="Arial" w:eastAsia="Arial"/>
          <w:b/>
          <w:color w:val="auto"/>
          <w:spacing w:val="0"/>
          <w:position w:val="0"/>
          <w:sz w:val="24"/>
          <w:shd w:fill="auto" w:val="clear"/>
        </w:rPr>
        <w:t xml:space="preserve">ě vstupního signálu</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w:t>
      </w:r>
      <w:r>
        <w:rPr>
          <w:rFonts w:ascii="Arial" w:hAnsi="Arial" w:cs="Arial" w:eastAsia="Arial"/>
          <w:color w:val="auto"/>
          <w:spacing w:val="0"/>
          <w:position w:val="0"/>
          <w:sz w:val="20"/>
          <w:shd w:fill="auto" w:val="clear"/>
        </w:rPr>
        <w:t xml:space="preserve">ůžete vybrat jeden ze tří (3) druhů zobrazení vstupní úrovně</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7"/>
        <w:ind w:right="0" w:left="0" w:firstLine="0"/>
        <w:jc w:val="left"/>
        <w:rPr>
          <w:rFonts w:ascii="Calibri" w:hAnsi="Calibri" w:cs="Calibri" w:eastAsia="Calibri"/>
          <w:color w:val="auto"/>
          <w:spacing w:val="0"/>
          <w:position w:val="0"/>
          <w:sz w:val="20"/>
          <w:shd w:fill="auto" w:val="clear"/>
        </w:rPr>
      </w:pPr>
    </w:p>
    <w:p>
      <w:pPr>
        <w:spacing w:before="0" w:after="0" w:line="240"/>
        <w:ind w:right="0" w:left="12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3-7-1-8 P</w:t>
      </w:r>
      <w:r>
        <w:rPr>
          <w:rFonts w:ascii="Arial" w:hAnsi="Arial" w:cs="Arial" w:eastAsia="Arial"/>
          <w:b/>
          <w:color w:val="auto"/>
          <w:spacing w:val="0"/>
          <w:position w:val="0"/>
          <w:sz w:val="24"/>
          <w:shd w:fill="auto" w:val="clear"/>
        </w:rPr>
        <w:t xml:space="preserve">řipojení Bluetooth</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87"/>
        <w:ind w:right="0" w:left="0" w:firstLine="0"/>
        <w:jc w:val="left"/>
        <w:rPr>
          <w:rFonts w:ascii="Calibri" w:hAnsi="Calibri" w:cs="Calibri" w:eastAsia="Calibri"/>
          <w:color w:val="auto"/>
          <w:spacing w:val="0"/>
          <w:position w:val="0"/>
          <w:sz w:val="20"/>
          <w:shd w:fill="auto" w:val="clear"/>
        </w:rPr>
      </w:pPr>
    </w:p>
    <w:p>
      <w:pPr>
        <w:spacing w:before="0" w:after="0" w:line="240"/>
        <w:ind w:right="0" w:left="192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1) Název BT</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Výchozí název BT je 'HA500H'. M</w:t>
      </w:r>
      <w:r>
        <w:rPr>
          <w:rFonts w:ascii="Arial" w:hAnsi="Arial" w:cs="Arial" w:eastAsia="Arial"/>
          <w:color w:val="auto"/>
          <w:spacing w:val="0"/>
          <w:position w:val="0"/>
          <w:sz w:val="20"/>
          <w:shd w:fill="auto" w:val="clear"/>
        </w:rPr>
        <w:t xml:space="preserve">ůžete vybrat jiný název z HA500H1 ~ 9</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70"/>
        <w:ind w:right="0" w:left="0" w:firstLine="0"/>
        <w:jc w:val="left"/>
        <w:rPr>
          <w:rFonts w:ascii="Calibri" w:hAnsi="Calibri" w:cs="Calibri" w:eastAsia="Calibri"/>
          <w:color w:val="auto"/>
          <w:spacing w:val="0"/>
          <w:position w:val="0"/>
          <w:sz w:val="20"/>
          <w:shd w:fill="auto" w:val="clear"/>
        </w:rPr>
      </w:pPr>
    </w:p>
    <w:p>
      <w:pPr>
        <w:spacing w:before="0" w:after="0" w:line="240"/>
        <w:ind w:right="0" w:left="192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2) Párování BT</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Po výb</w:t>
      </w:r>
      <w:r>
        <w:rPr>
          <w:rFonts w:ascii="Arial" w:hAnsi="Arial" w:cs="Arial" w:eastAsia="Arial"/>
          <w:color w:val="auto"/>
          <w:spacing w:val="0"/>
          <w:position w:val="0"/>
          <w:sz w:val="20"/>
          <w:shd w:fill="auto" w:val="clear"/>
        </w:rPr>
        <w:t xml:space="preserve">ěru názvu BT musíte spustit 'BT Pairing' volbou 'RUN' v 'BT Pairing'</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7"/>
        <w:ind w:right="0" w:left="0" w:firstLine="0"/>
        <w:jc w:val="left"/>
        <w:rPr>
          <w:rFonts w:ascii="Calibri" w:hAnsi="Calibri" w:cs="Calibri" w:eastAsia="Calibri"/>
          <w:color w:val="auto"/>
          <w:spacing w:val="0"/>
          <w:position w:val="0"/>
          <w:sz w:val="20"/>
          <w:shd w:fill="auto" w:val="clear"/>
        </w:rPr>
      </w:pPr>
    </w:p>
    <w:p>
      <w:pPr>
        <w:spacing w:before="0" w:after="0" w:line="240"/>
        <w:ind w:right="0" w:left="192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 BT p</w:t>
      </w:r>
      <w:r>
        <w:rPr>
          <w:rFonts w:ascii="Arial" w:hAnsi="Arial" w:cs="Arial" w:eastAsia="Arial"/>
          <w:b/>
          <w:color w:val="auto"/>
          <w:spacing w:val="0"/>
          <w:position w:val="0"/>
          <w:sz w:val="24"/>
          <w:shd w:fill="auto" w:val="clear"/>
        </w:rPr>
        <w:t xml:space="preserve">řednastavený ekvalizér</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6"/>
        <w:ind w:right="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w:t>
      </w:r>
      <w:r>
        <w:rPr>
          <w:rFonts w:ascii="Arial" w:hAnsi="Arial" w:cs="Arial" w:eastAsia="Arial"/>
          <w:color w:val="auto"/>
          <w:spacing w:val="0"/>
          <w:position w:val="0"/>
          <w:sz w:val="20"/>
          <w:shd w:fill="auto" w:val="clear"/>
        </w:rPr>
        <w:t xml:space="preserve">ůžete si vybrat jeden ze 17 druhů přednastavených ekvalizérů, jako je Normální, Klasický, Klub, Koncertní sál, Tanec, Živý, Večírek, Pop, Reggae, Rock, Soft, Soft Rock, Techno, Bass, Bass Treble, Treble, Vocal</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95"/>
        <w:ind w:right="0" w:left="0" w:firstLine="0"/>
        <w:jc w:val="left"/>
        <w:rPr>
          <w:rFonts w:ascii="Calibri" w:hAnsi="Calibri" w:cs="Calibri" w:eastAsia="Calibri"/>
          <w:color w:val="auto"/>
          <w:spacing w:val="0"/>
          <w:position w:val="0"/>
          <w:sz w:val="20"/>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13</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192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4) BT Custom EQ</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6"/>
        <w:ind w:right="6"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HA500H nabízí také funkci „Custom EQ“. DB m</w:t>
      </w:r>
      <w:r>
        <w:rPr>
          <w:rFonts w:ascii="Arial" w:hAnsi="Arial" w:cs="Arial" w:eastAsia="Arial"/>
          <w:color w:val="auto"/>
          <w:spacing w:val="0"/>
          <w:position w:val="0"/>
          <w:sz w:val="20"/>
          <w:shd w:fill="auto" w:val="clear"/>
        </w:rPr>
        <w:t xml:space="preserve">ůžete upravit samostatně pro 10 druhů frekvencí, jak je uvedeno níže;</w:t>
      </w:r>
    </w:p>
    <w:p>
      <w:pPr>
        <w:spacing w:before="0" w:after="0" w:line="240"/>
        <w:ind w:right="0" w:left="0" w:firstLine="0"/>
        <w:jc w:val="left"/>
        <w:rPr>
          <w:rFonts w:ascii="Calibri" w:hAnsi="Calibri" w:cs="Calibri" w:eastAsia="Calibri"/>
          <w:color w:val="auto"/>
          <w:spacing w:val="0"/>
          <w:position w:val="0"/>
          <w:sz w:val="20"/>
          <w:shd w:fill="auto" w:val="clear"/>
        </w:rPr>
      </w:pPr>
      <w:r>
        <w:object w:dxaOrig="6094" w:dyaOrig="3664">
          <v:rect xmlns:o="urn:schemas-microsoft-com:office:office" xmlns:v="urn:schemas-microsoft-com:vml" id="rectole0000000012" style="width:304.700000pt;height:183.20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2" ShapeID="rectole0000000012" r:id="docRId25"/>
        </w:objec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95"/>
        <w:ind w:right="0" w:left="0" w:firstLine="0"/>
        <w:jc w:val="left"/>
        <w:rPr>
          <w:rFonts w:ascii="Calibri" w:hAnsi="Calibri" w:cs="Calibri" w:eastAsia="Calibri"/>
          <w:color w:val="auto"/>
          <w:spacing w:val="0"/>
          <w:position w:val="0"/>
          <w:sz w:val="20"/>
          <w:shd w:fill="auto" w:val="clear"/>
        </w:rPr>
      </w:pPr>
    </w:p>
    <w:p>
      <w:pPr>
        <w:spacing w:before="0" w:after="0" w:line="240"/>
        <w:ind w:right="0" w:left="6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Firmware 3-7-1-9</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 p</w:t>
      </w:r>
      <w:r>
        <w:rPr>
          <w:rFonts w:ascii="Arial" w:hAnsi="Arial" w:cs="Arial" w:eastAsia="Arial"/>
          <w:color w:val="auto"/>
          <w:spacing w:val="0"/>
          <w:position w:val="0"/>
          <w:sz w:val="20"/>
          <w:shd w:fill="auto" w:val="clear"/>
        </w:rPr>
        <w:t xml:space="preserve">řípadě potřeby můžete provést „aktualizaci firmwaru“ a zobrazit aktuální verzi firmwaru</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86"/>
        <w:ind w:right="0" w:left="0" w:firstLine="0"/>
        <w:jc w:val="left"/>
        <w:rPr>
          <w:rFonts w:ascii="Calibri" w:hAnsi="Calibri" w:cs="Calibri" w:eastAsia="Calibri"/>
          <w:color w:val="auto"/>
          <w:spacing w:val="0"/>
          <w:position w:val="0"/>
          <w:sz w:val="20"/>
          <w:shd w:fill="auto" w:val="clear"/>
        </w:rPr>
      </w:pPr>
    </w:p>
    <w:p>
      <w:pPr>
        <w:numPr>
          <w:ilvl w:val="0"/>
          <w:numId w:val="424"/>
        </w:numPr>
        <w:tabs>
          <w:tab w:val="left" w:pos="488" w:leader="none"/>
        </w:tabs>
        <w:spacing w:before="0" w:after="0" w:line="386"/>
        <w:ind w:right="286" w:left="200" w:hanging="10"/>
        <w:jc w:val="left"/>
        <w:rPr>
          <w:rFonts w:ascii="MS PGothic" w:hAnsi="MS PGothic" w:cs="MS PGothic" w:eastAsia="MS PGothic"/>
          <w:b/>
          <w:color w:val="auto"/>
          <w:spacing w:val="0"/>
          <w:position w:val="0"/>
          <w:sz w:val="20"/>
          <w:shd w:fill="auto" w:val="clear"/>
        </w:rPr>
      </w:pPr>
      <w:r>
        <w:rPr>
          <w:rFonts w:ascii="Arial" w:hAnsi="Arial" w:cs="Arial" w:eastAsia="Arial"/>
          <w:b/>
          <w:color w:val="auto"/>
          <w:spacing w:val="0"/>
          <w:position w:val="0"/>
          <w:sz w:val="20"/>
          <w:shd w:fill="auto" w:val="clear"/>
        </w:rPr>
        <w:t xml:space="preserve">UPOZORN</w:t>
      </w:r>
      <w:r>
        <w:rPr>
          <w:rFonts w:ascii="Arial" w:hAnsi="Arial" w:cs="Arial" w:eastAsia="Arial"/>
          <w:b/>
          <w:color w:val="auto"/>
          <w:spacing w:val="0"/>
          <w:position w:val="0"/>
          <w:sz w:val="20"/>
          <w:shd w:fill="auto" w:val="clear"/>
        </w:rPr>
        <w:t xml:space="preserve">ĚNÍ 1: Kontaktujte výrobce nebo místního distributora a vyžádejte si „Jak provést aktualizaci firmwaru HA500H“</w:t>
      </w:r>
    </w:p>
    <w:p>
      <w:pPr>
        <w:spacing w:before="0" w:after="0" w:line="297"/>
        <w:ind w:right="0" w:left="0" w:firstLine="0"/>
        <w:jc w:val="left"/>
        <w:rPr>
          <w:rFonts w:ascii="MS PGothic" w:hAnsi="MS PGothic" w:cs="MS PGothic" w:eastAsia="MS PGothic"/>
          <w:b/>
          <w:color w:val="auto"/>
          <w:spacing w:val="0"/>
          <w:position w:val="0"/>
          <w:sz w:val="20"/>
          <w:shd w:fill="auto" w:val="clear"/>
        </w:rPr>
      </w:pPr>
    </w:p>
    <w:p>
      <w:pPr>
        <w:numPr>
          <w:ilvl w:val="0"/>
          <w:numId w:val="426"/>
        </w:numPr>
        <w:tabs>
          <w:tab w:val="left" w:pos="454" w:leader="none"/>
        </w:tabs>
        <w:spacing w:before="0" w:after="0" w:line="386"/>
        <w:ind w:right="286" w:left="200" w:hanging="10"/>
        <w:jc w:val="left"/>
        <w:rPr>
          <w:rFonts w:ascii="MS PGothic" w:hAnsi="MS PGothic" w:cs="MS PGothic" w:eastAsia="MS PGothic"/>
          <w:b/>
          <w:color w:val="auto"/>
          <w:spacing w:val="0"/>
          <w:position w:val="0"/>
          <w:sz w:val="20"/>
          <w:shd w:fill="auto" w:val="clear"/>
        </w:rPr>
      </w:pPr>
      <w:r>
        <w:rPr>
          <w:rFonts w:ascii="Arial" w:hAnsi="Arial" w:cs="Arial" w:eastAsia="Arial"/>
          <w:b/>
          <w:color w:val="auto"/>
          <w:spacing w:val="0"/>
          <w:position w:val="0"/>
          <w:sz w:val="20"/>
          <w:shd w:fill="auto" w:val="clear"/>
        </w:rPr>
        <w:t xml:space="preserve">UPOZORN</w:t>
      </w:r>
      <w:r>
        <w:rPr>
          <w:rFonts w:ascii="Arial" w:hAnsi="Arial" w:cs="Arial" w:eastAsia="Arial"/>
          <w:b/>
          <w:color w:val="auto"/>
          <w:spacing w:val="0"/>
          <w:position w:val="0"/>
          <w:sz w:val="20"/>
          <w:shd w:fill="auto" w:val="clear"/>
        </w:rPr>
        <w:t xml:space="preserve">ĚNÍ 2: Pokud spustíte postup „Aktualizace firmwaru“ bez znalosti aktualizace, zařízení nemusí fungovat správně.</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53"/>
        <w:ind w:right="0" w:left="0" w:firstLine="0"/>
        <w:jc w:val="left"/>
        <w:rPr>
          <w:rFonts w:ascii="Calibri" w:hAnsi="Calibri" w:cs="Calibri" w:eastAsia="Calibri"/>
          <w:color w:val="auto"/>
          <w:spacing w:val="0"/>
          <w:position w:val="0"/>
          <w:sz w:val="20"/>
          <w:shd w:fill="auto" w:val="clear"/>
        </w:rPr>
      </w:pPr>
    </w:p>
    <w:p>
      <w:pPr>
        <w:spacing w:before="0" w:after="0" w:line="240"/>
        <w:ind w:right="0" w:left="60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3-7-1-10 Obnovení továrního nastavení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Pokud se chcete vrátit k výchozímu nastavení, p</w:t>
      </w:r>
      <w:r>
        <w:rPr>
          <w:rFonts w:ascii="Arial" w:hAnsi="Arial" w:cs="Arial" w:eastAsia="Arial"/>
          <w:color w:val="auto"/>
          <w:spacing w:val="0"/>
          <w:position w:val="0"/>
          <w:sz w:val="20"/>
          <w:shd w:fill="auto" w:val="clear"/>
        </w:rPr>
        <w:t xml:space="preserve">řejděte na NASTAVENÍ&gt; Firmware a spusťte 'Factory Reset'</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337"/>
        <w:ind w:right="0" w:left="0" w:firstLine="0"/>
        <w:jc w:val="left"/>
        <w:rPr>
          <w:rFonts w:ascii="Calibri" w:hAnsi="Calibri" w:cs="Calibri" w:eastAsia="Calibri"/>
          <w:color w:val="auto"/>
          <w:spacing w:val="0"/>
          <w:position w:val="0"/>
          <w:sz w:val="20"/>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14</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52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8"/>
          <w:shd w:fill="auto" w:val="clear"/>
        </w:rPr>
        <w:t xml:space="preserve">4. Specifikace</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tbl>
      <w:tblPr/>
      <w:tblGrid>
        <w:gridCol w:w="1540"/>
        <w:gridCol w:w="1640"/>
        <w:gridCol w:w="980"/>
        <w:gridCol w:w="4940"/>
        <w:gridCol w:w="1728"/>
      </w:tblGrid>
      <w:tr>
        <w:trPr>
          <w:trHeight w:val="302" w:hRule="auto"/>
          <w:jc w:val="left"/>
        </w:trPr>
        <w:tc>
          <w:tcPr>
            <w:tcW w:w="154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Jméno modelu</w:t>
            </w:r>
          </w:p>
        </w:tc>
        <w:tc>
          <w:tcPr>
            <w:tcW w:w="1640"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HA500H</w:t>
            </w:r>
          </w:p>
        </w:tc>
        <w:tc>
          <w:tcPr>
            <w:tcW w:w="980"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Zobrazit</w:t>
            </w:r>
          </w:p>
        </w:tc>
        <w:tc>
          <w:tcPr>
            <w:tcW w:w="756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5,0 "TFT LCD (800 x 480 pixel</w:t>
            </w:r>
            <w:r>
              <w:rPr>
                <w:rFonts w:ascii="Arial" w:hAnsi="Arial" w:cs="Arial" w:eastAsia="Arial"/>
                <w:color w:val="auto"/>
                <w:spacing w:val="0"/>
                <w:position w:val="0"/>
                <w:sz w:val="20"/>
                <w:shd w:fill="auto" w:val="clear"/>
              </w:rPr>
              <w:t xml:space="preserve">ů)</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Rozhraní</w:t>
            </w:r>
          </w:p>
        </w:tc>
        <w:tc>
          <w:tcPr>
            <w:tcW w:w="756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Key &amp; Jog (Volume/Scroll), IR dálkové ovládání</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 w:hRule="auto"/>
          <w:jc w:val="left"/>
        </w:trPr>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b/>
                <w:color w:val="auto"/>
                <w:spacing w:val="0"/>
                <w:position w:val="0"/>
                <w:sz w:val="20"/>
                <w:shd w:fill="auto" w:val="clear"/>
              </w:rPr>
              <w:t xml:space="preserve">Vstup</w:t>
            </w:r>
          </w:p>
        </w:tc>
        <w:tc>
          <w:tcPr>
            <w:tcW w:w="1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Analogový</w:t>
            </w: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Nevyvážený (RC</w:t>
            </w:r>
          </w:p>
        </w:tc>
        <w:tc>
          <w:tcPr>
            <w:tcW w:w="59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Vstupní impedance: 47K ohm, výchozí 2Vrms (regulovatelné 1 ~</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6"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A)</w:t>
            </w:r>
          </w:p>
        </w:tc>
        <w:tc>
          <w:tcPr>
            <w:tcW w:w="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4Vrms)</w:t>
            </w:r>
          </w:p>
        </w:tc>
        <w:tc>
          <w:tcPr>
            <w:tcW w:w="4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Vyvážený (XLR)</w:t>
            </w:r>
          </w:p>
        </w:tc>
        <w:tc>
          <w:tcPr>
            <w:tcW w:w="59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Vstupní impedance: 47K ohm, výchozí 4Vrms (regulovatelné 2 ~</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8"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8Vrms)</w:t>
            </w:r>
          </w:p>
        </w:tc>
        <w:tc>
          <w:tcPr>
            <w:tcW w:w="4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Digitální</w:t>
            </w: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COAXIAL x 1</w:t>
            </w:r>
          </w:p>
        </w:tc>
        <w:tc>
          <w:tcPr>
            <w:tcW w:w="59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Vzorkovací frekvence: až 192 kHz</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3"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Toslink x 1</w:t>
            </w:r>
          </w:p>
        </w:tc>
        <w:tc>
          <w:tcPr>
            <w:tcW w:w="59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Vzorkovací frekvence: až 192 kHz</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AES/EBU x 1</w:t>
            </w:r>
          </w:p>
        </w:tc>
        <w:tc>
          <w:tcPr>
            <w:tcW w:w="59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Vzorkovací frekvence: až 192 kHz</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 w:hRule="auto"/>
          <w:jc w:val="left"/>
        </w:trPr>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I²S</w:t>
            </w: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HDMI x 1</w:t>
            </w:r>
          </w:p>
        </w:tc>
        <w:tc>
          <w:tcPr>
            <w:tcW w:w="59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Nativní DSD256, DoP (Max DSD128), PCM až 384 kHz, MQA</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Bluetooth</w:t>
            </w: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Bluetooth 5.0</w:t>
            </w:r>
          </w:p>
        </w:tc>
        <w:tc>
          <w:tcPr>
            <w:tcW w:w="59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Profil: AVRCP/A2DP, Formát: SBC, aptX, aptX HD, AAC, MP3</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6"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Vstup</w:t>
            </w: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USB DAC</w:t>
            </w: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Typ USB B x 1</w:t>
            </w:r>
          </w:p>
        </w:tc>
        <w:tc>
          <w:tcPr>
            <w:tcW w:w="59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USB Audio Class 2.0, podpora až PCM 32Bit/384Khz, nativní</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8"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Zvuk</w:t>
            </w:r>
          </w:p>
        </w:tc>
        <w:tc>
          <w:tcPr>
            <w:tcW w:w="16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9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DSD256, MQA384KHz</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9100" w:type="dxa"/>
            <w:gridSpan w:val="4"/>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b/>
                <w:color w:val="auto"/>
                <w:spacing w:val="0"/>
                <w:position w:val="0"/>
                <w:sz w:val="20"/>
                <w:shd w:fill="auto" w:val="clear"/>
              </w:rPr>
              <w:t xml:space="preserve">Výkon DAC; Šavle</w:t>
            </w:r>
            <w:r>
              <w:rPr>
                <w:rFonts w:ascii="MS PGothic" w:hAnsi="MS PGothic" w:cs="MS PGothic" w:eastAsia="MS PGothic"/>
                <w:b/>
                <w:color w:val="auto"/>
                <w:spacing w:val="0"/>
                <w:position w:val="0"/>
                <w:sz w:val="20"/>
                <w:shd w:fill="auto" w:val="clear"/>
              </w:rPr>
              <w:t xml:space="preserve">³²</w:t>
            </w:r>
            <w:r>
              <w:rPr>
                <w:rFonts w:ascii="Arial" w:hAnsi="Arial" w:cs="Arial" w:eastAsia="Arial"/>
                <w:b/>
                <w:color w:val="auto"/>
                <w:spacing w:val="0"/>
                <w:position w:val="0"/>
                <w:sz w:val="20"/>
                <w:shd w:fill="auto" w:val="clear"/>
              </w:rPr>
              <w:t xml:space="preserve"> ES9018K2M Duální DAC (jeden na každý kanál)</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20" w:type="dxa"/>
            <w:gridSpan w:val="2"/>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Sabre³²</w:t>
            </w:r>
          </w:p>
        </w:tc>
        <w:tc>
          <w:tcPr>
            <w:tcW w:w="26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Vyvážený linkový výstup (XLR x</w:t>
            </w:r>
          </w:p>
        </w:tc>
        <w:tc>
          <w:tcPr>
            <w:tcW w:w="4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Dynamický rozsah: 130 dB (max. 4Vrms/8Vrms, Stereo)</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6"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ES9018K2M</w:t>
            </w:r>
          </w:p>
        </w:tc>
        <w:tc>
          <w:tcPr>
            <w:tcW w:w="1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2)</w:t>
            </w:r>
          </w:p>
        </w:tc>
        <w:tc>
          <w:tcPr>
            <w:tcW w:w="9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THD+N: 0,0004%</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Duální DAC</w:t>
            </w:r>
          </w:p>
        </w:tc>
        <w:tc>
          <w:tcPr>
            <w:tcW w:w="2620"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4" w:hRule="auto"/>
          <w:jc w:val="left"/>
        </w:trPr>
        <w:tc>
          <w:tcPr>
            <w:tcW w:w="1540"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6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Nevyvážený linkový výstup (RCA</w:t>
            </w:r>
          </w:p>
        </w:tc>
        <w:tc>
          <w:tcPr>
            <w:tcW w:w="4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Dynamický rozsah: 130 dB (max. 2Vrms/4Vrms, Stereo)</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6" w:hRule="auto"/>
          <w:jc w:val="left"/>
        </w:trPr>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x 2))</w:t>
            </w:r>
          </w:p>
        </w:tc>
        <w:tc>
          <w:tcPr>
            <w:tcW w:w="9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THD+N: 0,0004%</w:t>
            </w: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12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Specifikace analogového výstupu (</w:t>
      </w:r>
      <w:r>
        <w:rPr>
          <w:rFonts w:ascii="MS PGothic" w:hAnsi="MS PGothic" w:cs="MS PGothic" w:eastAsia="MS PGothic"/>
          <w:b/>
          <w:color w:val="auto"/>
          <w:spacing w:val="0"/>
          <w:position w:val="0"/>
          <w:sz w:val="20"/>
          <w:shd w:fill="auto" w:val="clear"/>
        </w:rPr>
        <w:t xml:space="preserve">※</w:t>
      </w:r>
      <w:r>
        <w:rPr>
          <w:rFonts w:ascii="Arial" w:hAnsi="Arial" w:cs="Arial" w:eastAsia="Arial"/>
          <w:b/>
          <w:color w:val="auto"/>
          <w:spacing w:val="0"/>
          <w:position w:val="0"/>
          <w:sz w:val="20"/>
          <w:shd w:fill="auto" w:val="clear"/>
        </w:rPr>
        <w:t xml:space="preserve"> Nevztahuje se na Tube)</w:t>
      </w:r>
    </w:p>
    <w:p>
      <w:pPr>
        <w:spacing w:before="0" w:after="0" w:line="240"/>
        <w:ind w:right="0" w:left="0" w:firstLine="0"/>
        <w:jc w:val="left"/>
        <w:rPr>
          <w:rFonts w:ascii="Calibri" w:hAnsi="Calibri" w:cs="Calibri" w:eastAsia="Calibri"/>
          <w:color w:val="auto"/>
          <w:spacing w:val="0"/>
          <w:position w:val="0"/>
          <w:sz w:val="20"/>
          <w:shd w:fill="auto" w:val="clear"/>
        </w:rPr>
      </w:pPr>
    </w:p>
    <w:tbl>
      <w:tblPr/>
      <w:tblGrid>
        <w:gridCol w:w="1600"/>
        <w:gridCol w:w="1100"/>
        <w:gridCol w:w="240"/>
        <w:gridCol w:w="1480"/>
        <w:gridCol w:w="1580"/>
        <w:gridCol w:w="1560"/>
        <w:gridCol w:w="1540"/>
      </w:tblGrid>
      <w:tr>
        <w:trPr>
          <w:trHeight w:val="302" w:hRule="auto"/>
          <w:jc w:val="left"/>
        </w:trPr>
        <w:tc>
          <w:tcPr>
            <w:tcW w:w="1600"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gridSpan w:val="2"/>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b/>
                <w:color w:val="auto"/>
                <w:spacing w:val="0"/>
                <w:position w:val="0"/>
                <w:sz w:val="20"/>
                <w:shd w:fill="auto" w:val="clear"/>
              </w:rPr>
              <w:t xml:space="preserve">Vyvážený linkový výstup (XLR)</w:t>
            </w:r>
          </w:p>
        </w:tc>
        <w:tc>
          <w:tcPr>
            <w:tcW w:w="3100" w:type="dxa"/>
            <w:gridSpan w:val="2"/>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b/>
                <w:color w:val="auto"/>
                <w:spacing w:val="0"/>
                <w:position w:val="0"/>
                <w:sz w:val="20"/>
                <w:shd w:fill="auto" w:val="clear"/>
              </w:rPr>
              <w:t xml:space="preserve">Nevyvážený linkový výstup (RCA)</w:t>
            </w:r>
          </w:p>
        </w:tc>
      </w:tr>
      <w:tr>
        <w:trPr>
          <w:trHeight w:val="53"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4" w:hRule="auto"/>
          <w:jc w:val="left"/>
        </w:trPr>
        <w:tc>
          <w:tcPr>
            <w:tcW w:w="27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Ohodnocený výstup</w:t>
            </w:r>
          </w:p>
        </w:tc>
        <w:tc>
          <w:tcPr>
            <w:tcW w:w="2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Vysoká - 8Vrms / Nízká - 4Vrms</w:t>
            </w:r>
          </w:p>
        </w:tc>
        <w:tc>
          <w:tcPr>
            <w:tcW w:w="1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Vysoká - 4Vrms /</w:t>
            </w: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Nízké - 2Vrms</w:t>
            </w:r>
          </w:p>
        </w:tc>
      </w:tr>
      <w:tr>
        <w:trPr>
          <w:trHeight w:val="346" w:hRule="auto"/>
          <w:jc w:val="left"/>
        </w:trPr>
        <w:tc>
          <w:tcPr>
            <w:tcW w:w="27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Úrove</w:t>
            </w:r>
            <w:r>
              <w:rPr>
                <w:rFonts w:ascii="Arial" w:hAnsi="Arial" w:cs="Arial" w:eastAsia="Arial"/>
                <w:color w:val="auto"/>
                <w:spacing w:val="0"/>
                <w:position w:val="0"/>
                <w:sz w:val="20"/>
                <w:shd w:fill="auto" w:val="clear"/>
              </w:rPr>
              <w:t xml:space="preserve">ň (vysoká/nízká)</w:t>
            </w:r>
          </w:p>
        </w:tc>
        <w:tc>
          <w:tcPr>
            <w:tcW w:w="2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27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Frekven</w:t>
            </w:r>
            <w:r>
              <w:rPr>
                <w:rFonts w:ascii="Arial" w:hAnsi="Arial" w:cs="Arial" w:eastAsia="Arial"/>
                <w:color w:val="auto"/>
                <w:spacing w:val="0"/>
                <w:position w:val="0"/>
                <w:sz w:val="20"/>
                <w:shd w:fill="auto" w:val="clear"/>
              </w:rPr>
              <w:t xml:space="preserve">ční odezva</w:t>
            </w:r>
          </w:p>
        </w:tc>
        <w:tc>
          <w:tcPr>
            <w:tcW w:w="2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10Hz ~ 80KHz: +/- 0,1 dB</w:t>
            </w:r>
          </w:p>
        </w:tc>
        <w:tc>
          <w:tcPr>
            <w:tcW w:w="31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10Hz ~ 80KHz: +/- 0,1 dB</w:t>
            </w:r>
          </w:p>
        </w:tc>
      </w:tr>
      <w:tr>
        <w:trPr>
          <w:trHeight w:val="346"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20Hz ~ 20KHz: +/- 0,01 dB</w:t>
            </w:r>
          </w:p>
        </w:tc>
        <w:tc>
          <w:tcPr>
            <w:tcW w:w="31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20Hz ~ 20KHz: +/- 0,01 dB</w:t>
            </w:r>
          </w:p>
        </w:tc>
      </w:tr>
      <w:tr>
        <w:trPr>
          <w:trHeight w:val="53"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27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THD+N @ 1KHz (20Hz ~</w:t>
            </w:r>
          </w:p>
        </w:tc>
        <w:tc>
          <w:tcPr>
            <w:tcW w:w="2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&lt;-105 dB (&lt;0,00056%)</w:t>
            </w:r>
          </w:p>
        </w:tc>
        <w:tc>
          <w:tcPr>
            <w:tcW w:w="31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&lt;-105 dB (&lt;0,00056%)</w:t>
            </w:r>
          </w:p>
        </w:tc>
      </w:tr>
      <w:tr>
        <w:trPr>
          <w:trHeight w:val="349" w:hRule="auto"/>
          <w:jc w:val="left"/>
        </w:trPr>
        <w:tc>
          <w:tcPr>
            <w:tcW w:w="27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20KHz)</w:t>
            </w:r>
          </w:p>
        </w:tc>
        <w:tc>
          <w:tcPr>
            <w:tcW w:w="2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27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Odd</w:t>
            </w:r>
            <w:r>
              <w:rPr>
                <w:rFonts w:ascii="Arial" w:hAnsi="Arial" w:cs="Arial" w:eastAsia="Arial"/>
                <w:color w:val="auto"/>
                <w:spacing w:val="0"/>
                <w:position w:val="0"/>
                <w:sz w:val="20"/>
                <w:shd w:fill="auto" w:val="clear"/>
              </w:rPr>
              <w:t xml:space="preserve">ělení kanálů</w:t>
            </w:r>
          </w:p>
        </w:tc>
        <w:tc>
          <w:tcPr>
            <w:tcW w:w="2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-110 dB</w:t>
            </w: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-110 dB</w:t>
            </w: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27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Pom</w:t>
            </w:r>
            <w:r>
              <w:rPr>
                <w:rFonts w:ascii="Arial" w:hAnsi="Arial" w:cs="Arial" w:eastAsia="Arial"/>
                <w:color w:val="auto"/>
                <w:spacing w:val="0"/>
                <w:position w:val="0"/>
                <w:sz w:val="20"/>
                <w:shd w:fill="auto" w:val="clear"/>
              </w:rPr>
              <w:t xml:space="preserve">ěr signálu k šumu</w:t>
            </w:r>
          </w:p>
        </w:tc>
        <w:tc>
          <w:tcPr>
            <w:tcW w:w="2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&lt;-113 dB</w:t>
            </w: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&lt;-112 dB</w:t>
            </w: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6000" w:type="dxa"/>
            <w:gridSpan w:val="5"/>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b/>
                <w:color w:val="auto"/>
                <w:spacing w:val="0"/>
                <w:position w:val="0"/>
                <w:sz w:val="20"/>
                <w:shd w:fill="auto" w:val="clear"/>
              </w:rPr>
              <w:t xml:space="preserve">Specifikace výstupu pro sluchátka (</w:t>
            </w:r>
            <w:r>
              <w:rPr>
                <w:rFonts w:ascii="MS PGothic" w:hAnsi="MS PGothic" w:cs="MS PGothic" w:eastAsia="MS PGothic"/>
                <w:b/>
                <w:color w:val="auto"/>
                <w:spacing w:val="0"/>
                <w:position w:val="0"/>
                <w:sz w:val="20"/>
                <w:shd w:fill="auto" w:val="clear"/>
              </w:rPr>
              <w:t xml:space="preserve">※</w:t>
            </w:r>
            <w:r>
              <w:rPr>
                <w:rFonts w:ascii="Arial" w:hAnsi="Arial" w:cs="Arial" w:eastAsia="Arial"/>
                <w:b/>
                <w:color w:val="auto"/>
                <w:spacing w:val="0"/>
                <w:position w:val="0"/>
                <w:sz w:val="20"/>
                <w:shd w:fill="auto" w:val="clear"/>
              </w:rPr>
              <w:t xml:space="preserve"> Nevztahuje se na Tube)</w:t>
            </w:r>
          </w:p>
        </w:tc>
        <w:tc>
          <w:tcPr>
            <w:tcW w:w="1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600" w:firstLine="0"/>
              <w:jc w:val="left"/>
              <w:rPr>
                <w:color w:val="auto"/>
                <w:spacing w:val="0"/>
                <w:position w:val="0"/>
              </w:rPr>
            </w:pPr>
            <w:r>
              <w:rPr>
                <w:rFonts w:ascii="Arial" w:hAnsi="Arial" w:cs="Arial" w:eastAsia="Arial"/>
                <w:b/>
                <w:color w:val="auto"/>
                <w:spacing w:val="0"/>
                <w:position w:val="0"/>
                <w:sz w:val="20"/>
                <w:shd w:fill="auto" w:val="clear"/>
              </w:rPr>
              <w:t xml:space="preserve">Vyvážený výstup</w:t>
            </w:r>
          </w:p>
        </w:tc>
        <w:tc>
          <w:tcPr>
            <w:tcW w:w="31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b/>
                <w:color w:val="auto"/>
                <w:spacing w:val="0"/>
                <w:position w:val="0"/>
                <w:sz w:val="20"/>
                <w:shd w:fill="auto" w:val="clear"/>
              </w:rPr>
              <w:t xml:space="preserve">Nevyvážený výstup</w:t>
            </w:r>
          </w:p>
        </w:tc>
      </w:tr>
      <w:tr>
        <w:trPr>
          <w:trHeight w:val="53"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gridSpan w:val="2"/>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270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Volitelná impedance</w:t>
            </w:r>
          </w:p>
        </w:tc>
        <w:tc>
          <w:tcPr>
            <w:tcW w:w="17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Vysoký</w:t>
            </w: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Nízký</w:t>
            </w:r>
          </w:p>
        </w:tc>
        <w:tc>
          <w:tcPr>
            <w:tcW w:w="15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Vysoký</w:t>
            </w: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Nízký</w:t>
            </w:r>
          </w:p>
        </w:tc>
      </w:tr>
      <w:tr>
        <w:trPr>
          <w:trHeight w:val="53"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Ohodnocený výstup</w:t>
            </w:r>
          </w:p>
        </w:tc>
        <w:tc>
          <w:tcPr>
            <w:tcW w:w="11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600 ohm</w:t>
            </w:r>
            <w:r>
              <w:rPr>
                <w:rFonts w:ascii="Arial" w:hAnsi="Arial" w:cs="Arial" w:eastAsia="Arial"/>
                <w:color w:val="auto"/>
                <w:spacing w:val="0"/>
                <w:position w:val="0"/>
                <w:sz w:val="20"/>
                <w:shd w:fill="auto" w:val="clear"/>
              </w:rPr>
              <w:t xml:space="preserve">ů</w:t>
            </w:r>
          </w:p>
        </w:tc>
        <w:tc>
          <w:tcPr>
            <w:tcW w:w="17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485 mW na CH</w:t>
            </w: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120mW za</w:t>
            </w:r>
          </w:p>
        </w:tc>
        <w:tc>
          <w:tcPr>
            <w:tcW w:w="15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125 mW za</w:t>
            </w: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31 mW na CH</w:t>
            </w:r>
          </w:p>
        </w:tc>
      </w:tr>
      <w:tr>
        <w:trPr>
          <w:trHeight w:val="346" w:hRule="auto"/>
          <w:jc w:val="left"/>
        </w:trPr>
        <w:tc>
          <w:tcPr>
            <w:tcW w:w="1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Napájení</w:t>
            </w:r>
          </w:p>
        </w:tc>
        <w:tc>
          <w:tcPr>
            <w:tcW w:w="11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CH</w:t>
            </w:r>
          </w:p>
        </w:tc>
        <w:tc>
          <w:tcPr>
            <w:tcW w:w="15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CH</w:t>
            </w: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 w:hRule="auto"/>
          <w:jc w:val="left"/>
        </w:trPr>
        <w:tc>
          <w:tcPr>
            <w:tcW w:w="1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1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16 ohm</w:t>
            </w:r>
            <w:r>
              <w:rPr>
                <w:rFonts w:ascii="Arial" w:hAnsi="Arial" w:cs="Arial" w:eastAsia="Arial"/>
                <w:color w:val="auto"/>
                <w:spacing w:val="0"/>
                <w:position w:val="0"/>
                <w:sz w:val="20"/>
                <w:shd w:fill="auto" w:val="clear"/>
              </w:rPr>
              <w:t xml:space="preserve">ů</w:t>
            </w:r>
          </w:p>
        </w:tc>
        <w:tc>
          <w:tcPr>
            <w:tcW w:w="17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není k dispozici</w:t>
            </w: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není k dispozici</w:t>
            </w:r>
          </w:p>
        </w:tc>
        <w:tc>
          <w:tcPr>
            <w:tcW w:w="15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1100 mW za</w:t>
            </w: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450 mW za</w:t>
            </w:r>
          </w:p>
        </w:tc>
      </w:tr>
      <w:tr>
        <w:trPr>
          <w:trHeight w:val="346" w:hRule="auto"/>
          <w:jc w:val="left"/>
        </w:trPr>
        <w:tc>
          <w:tcPr>
            <w:tcW w:w="1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CH</w:t>
            </w: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CH</w:t>
            </w:r>
          </w:p>
        </w:tc>
      </w:tr>
      <w:tr>
        <w:trPr>
          <w:trHeight w:val="53" w:hRule="auto"/>
          <w:jc w:val="left"/>
        </w:trPr>
        <w:tc>
          <w:tcPr>
            <w:tcW w:w="16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2"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15</w:t>
            </w:r>
          </w:p>
        </w:tc>
        <w:tc>
          <w:tcPr>
            <w:tcW w:w="1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tbl>
      <w:tblPr>
        <w:tblInd w:w="10" w:type="dxa"/>
      </w:tblPr>
      <w:tblGrid>
        <w:gridCol w:w="2700"/>
        <w:gridCol w:w="1720"/>
        <w:gridCol w:w="1580"/>
        <w:gridCol w:w="1560"/>
        <w:gridCol w:w="1540"/>
      </w:tblGrid>
      <w:tr>
        <w:trPr>
          <w:trHeight w:val="302" w:hRule="auto"/>
          <w:jc w:val="left"/>
        </w:trPr>
        <w:tc>
          <w:tcPr>
            <w:tcW w:w="2700"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Frekven</w:t>
            </w:r>
            <w:r>
              <w:rPr>
                <w:rFonts w:ascii="Arial" w:hAnsi="Arial" w:cs="Arial" w:eastAsia="Arial"/>
                <w:color w:val="auto"/>
                <w:spacing w:val="0"/>
                <w:position w:val="0"/>
                <w:sz w:val="20"/>
                <w:shd w:fill="auto" w:val="clear"/>
              </w:rPr>
              <w:t xml:space="preserve">ční odezva</w:t>
            </w:r>
          </w:p>
        </w:tc>
        <w:tc>
          <w:tcPr>
            <w:tcW w:w="172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10Hz ~ 80KHz</w:t>
            </w:r>
          </w:p>
        </w:tc>
        <w:tc>
          <w:tcPr>
            <w:tcW w:w="158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10Hz ~ 80KHz</w:t>
            </w:r>
          </w:p>
        </w:tc>
        <w:tc>
          <w:tcPr>
            <w:tcW w:w="156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10Hz ~ 80KHz</w:t>
            </w:r>
          </w:p>
        </w:tc>
        <w:tc>
          <w:tcPr>
            <w:tcW w:w="154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10Hz ~ 80KHz</w:t>
            </w:r>
          </w:p>
        </w:tc>
      </w:tr>
      <w:tr>
        <w:trPr>
          <w:trHeight w:val="346" w:hRule="auto"/>
          <w:jc w:val="left"/>
        </w:trPr>
        <w:tc>
          <w:tcPr>
            <w:tcW w:w="27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 0,5 dB</w:t>
            </w: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 0,15 dB</w:t>
            </w:r>
          </w:p>
        </w:tc>
        <w:tc>
          <w:tcPr>
            <w:tcW w:w="15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 0,5 dB</w:t>
            </w:r>
          </w:p>
        </w:tc>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 0,5 dB</w:t>
            </w:r>
          </w:p>
        </w:tc>
      </w:tr>
      <w:tr>
        <w:trPr>
          <w:trHeight w:val="53" w:hRule="auto"/>
          <w:jc w:val="left"/>
        </w:trPr>
        <w:tc>
          <w:tcPr>
            <w:tcW w:w="27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27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THD+N@1KHz (20Hz ~</w:t>
            </w:r>
          </w:p>
        </w:tc>
        <w:tc>
          <w:tcPr>
            <w:tcW w:w="17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0,001% (-100 dB)</w:t>
            </w: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0,0012% (-</w:t>
            </w:r>
          </w:p>
        </w:tc>
        <w:tc>
          <w:tcPr>
            <w:tcW w:w="15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0,009% (-</w:t>
            </w:r>
          </w:p>
        </w:tc>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0,0041%(-</w:t>
            </w:r>
          </w:p>
        </w:tc>
      </w:tr>
      <w:tr>
        <w:trPr>
          <w:trHeight w:val="348" w:hRule="auto"/>
          <w:jc w:val="left"/>
        </w:trPr>
        <w:tc>
          <w:tcPr>
            <w:tcW w:w="27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20KHz)</w:t>
            </w:r>
          </w:p>
        </w:tc>
        <w:tc>
          <w:tcPr>
            <w:tcW w:w="17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99 dB)</w:t>
            </w:r>
          </w:p>
        </w:tc>
        <w:tc>
          <w:tcPr>
            <w:tcW w:w="15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81 dB)</w:t>
            </w:r>
          </w:p>
        </w:tc>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88 dB)</w:t>
            </w:r>
          </w:p>
        </w:tc>
      </w:tr>
      <w:tr>
        <w:trPr>
          <w:trHeight w:val="53" w:hRule="auto"/>
          <w:jc w:val="left"/>
        </w:trPr>
        <w:tc>
          <w:tcPr>
            <w:tcW w:w="27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27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Arial" w:hAnsi="Arial" w:cs="Arial" w:eastAsia="Arial"/>
                <w:color w:val="auto"/>
                <w:spacing w:val="0"/>
                <w:position w:val="0"/>
                <w:sz w:val="20"/>
                <w:shd w:fill="auto" w:val="clear"/>
              </w:rPr>
              <w:t xml:space="preserve">Pom</w:t>
            </w:r>
            <w:r>
              <w:rPr>
                <w:rFonts w:ascii="Arial" w:hAnsi="Arial" w:cs="Arial" w:eastAsia="Arial"/>
                <w:color w:val="auto"/>
                <w:spacing w:val="0"/>
                <w:position w:val="0"/>
                <w:sz w:val="20"/>
                <w:shd w:fill="auto" w:val="clear"/>
              </w:rPr>
              <w:t xml:space="preserve">ěr signálu k šumu</w:t>
            </w:r>
          </w:p>
        </w:tc>
        <w:tc>
          <w:tcPr>
            <w:tcW w:w="17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&lt;-111 dB</w:t>
            </w:r>
          </w:p>
        </w:tc>
        <w:tc>
          <w:tcPr>
            <w:tcW w:w="15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Arial" w:hAnsi="Arial" w:cs="Arial" w:eastAsia="Arial"/>
                <w:color w:val="auto"/>
                <w:spacing w:val="0"/>
                <w:position w:val="0"/>
                <w:sz w:val="20"/>
                <w:shd w:fill="auto" w:val="clear"/>
              </w:rPr>
              <w:t xml:space="preserve">&lt;-113 dB</w:t>
            </w:r>
          </w:p>
        </w:tc>
        <w:tc>
          <w:tcPr>
            <w:tcW w:w="15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&lt;-106 dB</w:t>
            </w:r>
          </w:p>
        </w:tc>
        <w:tc>
          <w:tcPr>
            <w:tcW w:w="15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Arial" w:hAnsi="Arial" w:cs="Arial" w:eastAsia="Arial"/>
                <w:color w:val="auto"/>
                <w:spacing w:val="0"/>
                <w:position w:val="0"/>
                <w:sz w:val="20"/>
                <w:shd w:fill="auto" w:val="clear"/>
              </w:rPr>
              <w:t xml:space="preserve">&lt;-110 dB</w:t>
            </w:r>
          </w:p>
        </w:tc>
      </w:tr>
      <w:tr>
        <w:trPr>
          <w:trHeight w:val="53" w:hRule="auto"/>
          <w:jc w:val="left"/>
        </w:trPr>
        <w:tc>
          <w:tcPr>
            <w:tcW w:w="27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120" w:firstLine="0"/>
        <w:jc w:val="left"/>
        <w:rPr>
          <w:rFonts w:ascii="Arial" w:hAnsi="Arial" w:cs="Arial" w:eastAsia="Arial"/>
          <w:color w:val="auto"/>
          <w:spacing w:val="0"/>
          <w:position w:val="0"/>
          <w:sz w:val="20"/>
          <w:shd w:fill="auto" w:val="clear"/>
        </w:rPr>
      </w:pPr>
      <w:r>
        <w:rPr>
          <w:rFonts w:ascii="MS PGothic" w:hAnsi="MS PGothic" w:cs="MS PGothic" w:eastAsia="MS PGothic"/>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Specifikaci lze zm</w:t>
      </w:r>
      <w:r>
        <w:rPr>
          <w:rFonts w:ascii="Arial" w:hAnsi="Arial" w:cs="Arial" w:eastAsia="Arial"/>
          <w:color w:val="auto"/>
          <w:spacing w:val="0"/>
          <w:position w:val="0"/>
          <w:sz w:val="20"/>
          <w:shd w:fill="auto" w:val="clear"/>
        </w:rPr>
        <w:t xml:space="preserve">ěnit bez upozornění</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52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8"/>
          <w:shd w:fill="auto" w:val="clear"/>
        </w:rPr>
        <w:t xml:space="preserve">5. MQA (Master Quality Authenticated)</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95"/>
        <w:ind w:right="0" w:left="0" w:firstLine="0"/>
        <w:jc w:val="left"/>
        <w:rPr>
          <w:rFonts w:ascii="Calibri" w:hAnsi="Calibri" w:cs="Calibri" w:eastAsia="Calibri"/>
          <w:color w:val="auto"/>
          <w:spacing w:val="0"/>
          <w:position w:val="0"/>
          <w:sz w:val="20"/>
          <w:shd w:fill="auto" w:val="clear"/>
        </w:rPr>
      </w:pPr>
    </w:p>
    <w:p>
      <w:pPr>
        <w:spacing w:before="0" w:after="0" w:line="373"/>
        <w:ind w:right="6" w:left="12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MQA je ocen</w:t>
      </w:r>
      <w:r>
        <w:rPr>
          <w:rFonts w:ascii="Arial" w:hAnsi="Arial" w:cs="Arial" w:eastAsia="Arial"/>
          <w:color w:val="auto"/>
          <w:spacing w:val="0"/>
          <w:position w:val="0"/>
          <w:sz w:val="20"/>
          <w:shd w:fill="auto" w:val="clear"/>
        </w:rPr>
        <w:t xml:space="preserve">ěná britská technologie, která přináší zvuk původního hlavního záznamu. Hlavní soubor MQA je plně autentizovaný a je dostatečně malý na streamování nebo stahování. Návštěva</w:t>
      </w:r>
      <w:r>
        <w:rPr>
          <w:rFonts w:ascii="Arial" w:hAnsi="Arial" w:cs="Arial" w:eastAsia="Arial"/>
          <w:color w:val="0070C0"/>
          <w:spacing w:val="0"/>
          <w:position w:val="0"/>
          <w:sz w:val="20"/>
          <w:u w:val="single"/>
          <w:shd w:fill="auto" w:val="clear"/>
        </w:rPr>
        <w:t xml:space="preserve">mqa.co.uk</w:t>
      </w:r>
      <w:r>
        <w:rPr>
          <w:rFonts w:ascii="Arial" w:hAnsi="Arial" w:cs="Arial" w:eastAsia="Arial"/>
          <w:color w:val="auto"/>
          <w:spacing w:val="0"/>
          <w:position w:val="0"/>
          <w:sz w:val="20"/>
          <w:shd w:fill="auto" w:val="clear"/>
        </w:rPr>
        <w:t xml:space="preserve"> Pro více informací.</w:t>
      </w:r>
    </w:p>
    <w:p>
      <w:pPr>
        <w:spacing w:before="0" w:after="0" w:line="310"/>
        <w:ind w:right="0" w:left="0" w:firstLine="0"/>
        <w:jc w:val="left"/>
        <w:rPr>
          <w:rFonts w:ascii="Calibri" w:hAnsi="Calibri" w:cs="Calibri" w:eastAsia="Calibri"/>
          <w:color w:val="auto"/>
          <w:spacing w:val="0"/>
          <w:position w:val="0"/>
          <w:sz w:val="20"/>
          <w:shd w:fill="auto" w:val="clear"/>
        </w:rPr>
      </w:pPr>
    </w:p>
    <w:p>
      <w:pPr>
        <w:spacing w:before="0" w:after="0" w:line="386"/>
        <w:ind w:right="6" w:left="12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HA500H obsahuje technologii MQA, která vám umož</w:t>
      </w:r>
      <w:r>
        <w:rPr>
          <w:rFonts w:ascii="Arial" w:hAnsi="Arial" w:cs="Arial" w:eastAsia="Arial"/>
          <w:color w:val="auto"/>
          <w:spacing w:val="0"/>
          <w:position w:val="0"/>
          <w:sz w:val="20"/>
          <w:shd w:fill="auto" w:val="clear"/>
        </w:rPr>
        <w:t xml:space="preserve">ňuje přehrávání zvukových souborů a streamů MQA a přináší zvuk původního hlavního záznamu.</w:t>
      </w:r>
    </w:p>
    <w:p>
      <w:pPr>
        <w:spacing w:before="0" w:after="0" w:line="297"/>
        <w:ind w:right="0" w:left="0" w:firstLine="0"/>
        <w:jc w:val="left"/>
        <w:rPr>
          <w:rFonts w:ascii="Calibri" w:hAnsi="Calibri" w:cs="Calibri" w:eastAsia="Calibri"/>
          <w:color w:val="auto"/>
          <w:spacing w:val="0"/>
          <w:position w:val="0"/>
          <w:sz w:val="20"/>
          <w:shd w:fill="auto" w:val="clear"/>
        </w:rPr>
      </w:pPr>
    </w:p>
    <w:p>
      <w:pPr>
        <w:spacing w:before="0" w:after="0" w:line="367"/>
        <w:ind w:right="6" w:left="12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Kontrolka LED vedle loga MQA na obrazovce HA500H svítí zelen</w:t>
      </w:r>
      <w:r>
        <w:rPr>
          <w:rFonts w:ascii="Arial" w:hAnsi="Arial" w:cs="Arial" w:eastAsia="Arial"/>
          <w:color w:val="auto"/>
          <w:spacing w:val="0"/>
          <w:position w:val="0"/>
          <w:sz w:val="20"/>
          <w:shd w:fill="auto" w:val="clear"/>
        </w:rPr>
        <w:t xml:space="preserve">ě nebo modře, což znamená, že jednotka dekóduje a přehrává stream nebo soubor MQA, a označuje provenienci, která zajišťuje, že zvuk je identický se zvukem zdrojového materiálu. Svítí modře, což znamená, že hraje soubor MQA Studio, který byl buď ve studiu schválen umělcem/producentem, nebo byl ověřen vlastníkem autorských práv.</w:t>
      </w:r>
    </w:p>
    <w:p>
      <w:pPr>
        <w:spacing w:before="0" w:after="0" w:line="318"/>
        <w:ind w:right="0" w:left="0" w:firstLine="0"/>
        <w:jc w:val="left"/>
        <w:rPr>
          <w:rFonts w:ascii="Calibri" w:hAnsi="Calibri" w:cs="Calibri" w:eastAsia="Calibri"/>
          <w:color w:val="auto"/>
          <w:spacing w:val="0"/>
          <w:position w:val="0"/>
          <w:sz w:val="20"/>
          <w:shd w:fill="auto" w:val="clear"/>
        </w:rPr>
      </w:pPr>
    </w:p>
    <w:p>
      <w:pPr>
        <w:spacing w:before="0" w:after="0" w:line="240"/>
        <w:ind w:right="0" w:left="12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Logo MQA je ochranná známka spole</w:t>
      </w:r>
      <w:r>
        <w:rPr>
          <w:rFonts w:ascii="Arial" w:hAnsi="Arial" w:cs="Arial" w:eastAsia="Arial"/>
          <w:color w:val="auto"/>
          <w:spacing w:val="0"/>
          <w:position w:val="0"/>
          <w:sz w:val="20"/>
          <w:shd w:fill="auto" w:val="clear"/>
        </w:rPr>
        <w:t xml:space="preserve">čnosti MQA Limited.</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76"/>
        <w:ind w:right="0" w:left="0" w:firstLine="0"/>
        <w:jc w:val="left"/>
        <w:rPr>
          <w:rFonts w:ascii="Calibri" w:hAnsi="Calibri" w:cs="Calibri" w:eastAsia="Calibri"/>
          <w:color w:val="auto"/>
          <w:spacing w:val="0"/>
          <w:position w:val="0"/>
          <w:sz w:val="20"/>
          <w:shd w:fill="auto" w:val="clear"/>
        </w:rPr>
      </w:pPr>
    </w:p>
    <w:p>
      <w:pPr>
        <w:numPr>
          <w:ilvl w:val="0"/>
          <w:numId w:val="765"/>
        </w:numPr>
        <w:tabs>
          <w:tab w:val="left" w:pos="880" w:leader="none"/>
        </w:tabs>
        <w:spacing w:before="0" w:after="0" w:line="240"/>
        <w:ind w:right="0" w:left="880" w:hanging="359"/>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Odstra</w:t>
      </w:r>
      <w:r>
        <w:rPr>
          <w:rFonts w:ascii="Arial" w:hAnsi="Arial" w:cs="Arial" w:eastAsia="Arial"/>
          <w:b/>
          <w:color w:val="auto"/>
          <w:spacing w:val="0"/>
          <w:position w:val="0"/>
          <w:sz w:val="28"/>
          <w:shd w:fill="auto" w:val="clear"/>
        </w:rPr>
        <w:t xml:space="preserve">ňování problémů</w:t>
      </w:r>
    </w:p>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93"/>
        <w:ind w:right="0" w:left="0" w:firstLine="0"/>
        <w:jc w:val="left"/>
        <w:rPr>
          <w:rFonts w:ascii="Arial" w:hAnsi="Arial" w:cs="Arial" w:eastAsia="Arial"/>
          <w:b/>
          <w:color w:val="auto"/>
          <w:spacing w:val="0"/>
          <w:position w:val="0"/>
          <w:sz w:val="28"/>
          <w:shd w:fill="auto" w:val="clear"/>
        </w:rPr>
      </w:pPr>
    </w:p>
    <w:p>
      <w:pPr>
        <w:numPr>
          <w:ilvl w:val="0"/>
          <w:numId w:val="768"/>
        </w:numPr>
        <w:tabs>
          <w:tab w:val="left" w:pos="360" w:leader="none"/>
        </w:tabs>
        <w:spacing w:before="0" w:after="0" w:line="240"/>
        <w:ind w:right="0" w:left="360" w:hanging="24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Neexistuje žádná síla.</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1-1) Zkontrolujte, zda je p</w:t>
      </w:r>
      <w:r>
        <w:rPr>
          <w:rFonts w:ascii="Arial" w:hAnsi="Arial" w:cs="Arial" w:eastAsia="Arial"/>
          <w:color w:val="auto"/>
          <w:spacing w:val="0"/>
          <w:position w:val="0"/>
          <w:sz w:val="20"/>
          <w:shd w:fill="auto" w:val="clear"/>
        </w:rPr>
        <w:t xml:space="preserve">řipojen napájecí kabel.</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1-2) Zkontrolujte, zda je HA500H zapnutý na zadním panelu.</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1-3) Ujist</w:t>
      </w:r>
      <w:r>
        <w:rPr>
          <w:rFonts w:ascii="Arial" w:hAnsi="Arial" w:cs="Arial" w:eastAsia="Arial"/>
          <w:color w:val="auto"/>
          <w:spacing w:val="0"/>
          <w:position w:val="0"/>
          <w:sz w:val="20"/>
          <w:shd w:fill="auto" w:val="clear"/>
        </w:rPr>
        <w:t xml:space="preserve">ěte se, že je zástrčka zcela zasunuta do zásuvky ve zdi.</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1"/>
        <w:ind w:right="0" w:left="0" w:firstLine="0"/>
        <w:jc w:val="left"/>
        <w:rPr>
          <w:rFonts w:ascii="Calibri" w:hAnsi="Calibri" w:cs="Calibri" w:eastAsia="Calibri"/>
          <w:color w:val="auto"/>
          <w:spacing w:val="0"/>
          <w:position w:val="0"/>
          <w:sz w:val="20"/>
          <w:shd w:fill="auto" w:val="clear"/>
        </w:rPr>
      </w:pPr>
    </w:p>
    <w:p>
      <w:pPr>
        <w:numPr>
          <w:ilvl w:val="0"/>
          <w:numId w:val="777"/>
        </w:numPr>
        <w:tabs>
          <w:tab w:val="left" w:pos="360" w:leader="none"/>
        </w:tabs>
        <w:spacing w:before="0" w:after="0" w:line="240"/>
        <w:ind w:right="0" w:left="360" w:hanging="24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HA500H nereaguje na dálkové ovládání.</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4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2-1) Vym</w:t>
      </w:r>
      <w:r>
        <w:rPr>
          <w:rFonts w:ascii="Arial" w:hAnsi="Arial" w:cs="Arial" w:eastAsia="Arial"/>
          <w:color w:val="auto"/>
          <w:spacing w:val="0"/>
          <w:position w:val="0"/>
          <w:sz w:val="20"/>
          <w:shd w:fill="auto" w:val="clear"/>
        </w:rPr>
        <w:t xml:space="preserve">ěňte dálkové baterie</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4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2-2) Zkontrolujte rušení z jiných IR zdroj</w:t>
      </w:r>
      <w:r>
        <w:rPr>
          <w:rFonts w:ascii="Arial" w:hAnsi="Arial" w:cs="Arial" w:eastAsia="Arial"/>
          <w:color w:val="auto"/>
          <w:spacing w:val="0"/>
          <w:position w:val="0"/>
          <w:sz w:val="20"/>
          <w:shd w:fill="auto" w:val="clear"/>
        </w:rPr>
        <w:t xml:space="preserve">ů</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4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2-3) Zmenšete vzdálenost mezi dálkovým ovlada</w:t>
      </w:r>
      <w:r>
        <w:rPr>
          <w:rFonts w:ascii="Arial" w:hAnsi="Arial" w:cs="Arial" w:eastAsia="Arial"/>
          <w:color w:val="auto"/>
          <w:spacing w:val="0"/>
          <w:position w:val="0"/>
          <w:sz w:val="20"/>
          <w:shd w:fill="auto" w:val="clear"/>
        </w:rPr>
        <w:t xml:space="preserve">čem a HA500H</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63"/>
        <w:ind w:right="0" w:left="0" w:firstLine="0"/>
        <w:jc w:val="left"/>
        <w:rPr>
          <w:rFonts w:ascii="Arial" w:hAnsi="Arial" w:cs="Arial" w:eastAsia="Arial"/>
          <w:color w:val="auto"/>
          <w:spacing w:val="0"/>
          <w:position w:val="0"/>
          <w:sz w:val="20"/>
          <w:shd w:fill="auto" w:val="clear"/>
        </w:rPr>
      </w:pPr>
    </w:p>
    <w:p>
      <w:pPr>
        <w:numPr>
          <w:ilvl w:val="0"/>
          <w:numId w:val="786"/>
        </w:numPr>
        <w:tabs>
          <w:tab w:val="left" w:pos="360" w:leader="none"/>
        </w:tabs>
        <w:spacing w:before="0" w:after="0" w:line="240"/>
        <w:ind w:right="0" w:left="360" w:hanging="24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B</w:t>
      </w:r>
      <w:r>
        <w:rPr>
          <w:rFonts w:ascii="Arial" w:hAnsi="Arial" w:cs="Arial" w:eastAsia="Arial"/>
          <w:color w:val="auto"/>
          <w:spacing w:val="0"/>
          <w:position w:val="0"/>
          <w:sz w:val="20"/>
          <w:shd w:fill="auto" w:val="clear"/>
        </w:rPr>
        <w:t xml:space="preserve">ěhem přehrávání hudebních souborů není z reproduktoru slyšet žádný zvuk</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42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3-1) Zkontrolujte, zda je funkce MUTE v poloze ON</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113"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16</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3-2) Zkontrolujte všechny kabely p</w:t>
      </w:r>
      <w:r>
        <w:rPr>
          <w:rFonts w:ascii="Arial" w:hAnsi="Arial" w:cs="Arial" w:eastAsia="Arial"/>
          <w:color w:val="auto"/>
          <w:spacing w:val="0"/>
          <w:position w:val="0"/>
          <w:sz w:val="20"/>
          <w:shd w:fill="auto" w:val="clear"/>
        </w:rPr>
        <w:t xml:space="preserve">řipojené k jednotlivým zařízením.</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3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3-3) Zkontrolujte úrove</w:t>
      </w:r>
      <w:r>
        <w:rPr>
          <w:rFonts w:ascii="Arial" w:hAnsi="Arial" w:cs="Arial" w:eastAsia="Arial"/>
          <w:color w:val="auto"/>
          <w:spacing w:val="0"/>
          <w:position w:val="0"/>
          <w:sz w:val="20"/>
          <w:shd w:fill="auto" w:val="clear"/>
        </w:rPr>
        <w:t xml:space="preserve">ň hlasitosti</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3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3-4) Zkontrolujte, zda je správn</w:t>
      </w:r>
      <w:r>
        <w:rPr>
          <w:rFonts w:ascii="Arial" w:hAnsi="Arial" w:cs="Arial" w:eastAsia="Arial"/>
          <w:color w:val="auto"/>
          <w:spacing w:val="0"/>
          <w:position w:val="0"/>
          <w:sz w:val="20"/>
          <w:shd w:fill="auto" w:val="clear"/>
        </w:rPr>
        <w:t xml:space="preserve">ě zvolen vstupní zdroj</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1"/>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 Z reproduktoru se ozývá hukot.</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30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Ujist</w:t>
      </w:r>
      <w:r>
        <w:rPr>
          <w:rFonts w:ascii="Arial" w:hAnsi="Arial" w:cs="Arial" w:eastAsia="Arial"/>
          <w:color w:val="auto"/>
          <w:spacing w:val="0"/>
          <w:position w:val="0"/>
          <w:sz w:val="20"/>
          <w:shd w:fill="auto" w:val="clear"/>
        </w:rPr>
        <w:t xml:space="preserve">ěte se, že jsou všechna kabelová připojení bezpečná.</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60"/>
        <w:ind w:right="0" w:left="0" w:firstLine="0"/>
        <w:jc w:val="left"/>
        <w:rPr>
          <w:rFonts w:ascii="Calibri" w:hAnsi="Calibri" w:cs="Calibri" w:eastAsia="Calibri"/>
          <w:color w:val="auto"/>
          <w:spacing w:val="0"/>
          <w:position w:val="0"/>
          <w:sz w:val="20"/>
          <w:shd w:fill="auto" w:val="clear"/>
        </w:rPr>
      </w:pPr>
    </w:p>
    <w:p>
      <w:pPr>
        <w:spacing w:before="0" w:after="0" w:line="240"/>
        <w:ind w:right="6"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17</w:t>
      </w:r>
    </w:p>
  </w:body>
</w:document>
</file>

<file path=word/numbering.xml><?xml version="1.0" encoding="utf-8"?>
<w:numbering xmlns:w="http://schemas.openxmlformats.org/wordprocessingml/2006/main">
  <w:abstractNum w:abstractNumId="1">
    <w:lvl w:ilvl="0">
      <w:start w:val="1"/>
      <w:numFmt w:val="decimal"/>
      <w:lvlText w:val="%1."/>
    </w:lvl>
  </w:abstractNum>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7">
    <w:lvl w:ilvl="0">
      <w:start w:val="1"/>
      <w:numFmt w:val="decimal"/>
      <w:lvlText w:val="%1."/>
    </w:lvl>
  </w:abstractNum>
  <w:abstractNum w:abstractNumId="13">
    <w:lvl w:ilvl="0">
      <w:start w:val="1"/>
      <w:numFmt w:val="decimal"/>
      <w:lvlText w:val="%1."/>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9">
    <w:lvl w:ilvl="0">
      <w:start w:val="1"/>
      <w:numFmt w:val="decimal"/>
      <w:lvlText w:val="%1."/>
    </w:lvl>
  </w:abstractNum>
  <w:abstractNum w:abstractNumId="25">
    <w:lvl w:ilvl="0">
      <w:start w:val="1"/>
      <w:numFmt w:val="decimal"/>
      <w:lvlText w:val="%1."/>
    </w:lvl>
  </w:abstractNum>
  <w:num w:numId="13">
    <w:abstractNumId w:val="25"/>
  </w:num>
  <w:num w:numId="154">
    <w:abstractNumId w:val="96"/>
  </w:num>
  <w:num w:numId="156">
    <w:abstractNumId w:val="90"/>
  </w:num>
  <w:num w:numId="160">
    <w:abstractNumId w:val="84"/>
  </w:num>
  <w:num w:numId="162">
    <w:abstractNumId w:val="78"/>
  </w:num>
  <w:num w:numId="178">
    <w:abstractNumId w:val="72"/>
  </w:num>
  <w:num w:numId="180">
    <w:abstractNumId w:val="66"/>
  </w:num>
  <w:num w:numId="182">
    <w:abstractNumId w:val="60"/>
  </w:num>
  <w:num w:numId="184">
    <w:abstractNumId w:val="54"/>
  </w:num>
  <w:num w:numId="188">
    <w:abstractNumId w:val="19"/>
  </w:num>
  <w:num w:numId="190">
    <w:abstractNumId w:val="13"/>
  </w:num>
  <w:num w:numId="211">
    <w:abstractNumId w:val="48"/>
  </w:num>
  <w:num w:numId="224">
    <w:abstractNumId w:val="42"/>
  </w:num>
  <w:num w:numId="228">
    <w:abstractNumId w:val="36"/>
  </w:num>
  <w:num w:numId="241">
    <w:abstractNumId w:val="30"/>
  </w:num>
  <w:num w:numId="243">
    <w:abstractNumId w:val="24"/>
  </w:num>
  <w:num w:numId="424">
    <w:abstractNumId w:val="18"/>
  </w:num>
  <w:num w:numId="426">
    <w:abstractNumId w:val="12"/>
  </w:num>
  <w:num w:numId="765">
    <w:abstractNumId w:val="6"/>
  </w:num>
  <w:num w:numId="768">
    <w:abstractNumId w:val="0"/>
  </w:num>
  <w:num w:numId="777">
    <w:abstractNumId w:val="7"/>
  </w:num>
  <w:num w:numId="786">
    <w:abstractNumId w:val="1"/>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8.bin" Id="docRId17" Type="http://schemas.openxmlformats.org/officeDocument/2006/relationships/oleObject"/><Relationship Target="media/image11.wmf" Id="docRId24" Type="http://schemas.openxmlformats.org/officeDocument/2006/relationships/image"/><Relationship Target="embeddings/oleObject3.bin" Id="docRId7" Type="http://schemas.openxmlformats.org/officeDocument/2006/relationships/oleObject"/><Relationship Target="media/image6.wmf" Id="docRId14" Type="http://schemas.openxmlformats.org/officeDocument/2006/relationships/image"/><Relationship Target="embeddings/oleObject11.bin" Id="docRId23" Type="http://schemas.openxmlformats.org/officeDocument/2006/relationships/oleObject"/><Relationship Target="media/image2.wmf" Id="docRId6" Type="http://schemas.openxmlformats.org/officeDocument/2006/relationships/image"/><Relationship Target="media/image0.wmf" Id="docRId1" Type="http://schemas.openxmlformats.org/officeDocument/2006/relationships/image"/><Relationship Target="embeddings/oleObject7.bin" Id="docRId15" Type="http://schemas.openxmlformats.org/officeDocument/2006/relationships/oleObject"/><Relationship Target="media/image10.wmf" Id="docRId22" Type="http://schemas.openxmlformats.org/officeDocument/2006/relationships/image"/><Relationship Target="embeddings/oleObject4.bin" Id="docRId9" Type="http://schemas.openxmlformats.org/officeDocument/2006/relationships/oleObject"/><Relationship Target="embeddings/oleObject0.bin" Id="docRId0" Type="http://schemas.openxmlformats.org/officeDocument/2006/relationships/oleObject"/><Relationship Target="media/image5.wmf" Id="docRId12" Type="http://schemas.openxmlformats.org/officeDocument/2006/relationships/image"/><Relationship Target="embeddings/oleObject10.bin" Id="docRId21" Type="http://schemas.openxmlformats.org/officeDocument/2006/relationships/oleObject"/><Relationship Target="media/image3.wmf" Id="docRId8" Type="http://schemas.openxmlformats.org/officeDocument/2006/relationships/image"/><Relationship Target="embeddings/oleObject6.bin" Id="docRId13" Type="http://schemas.openxmlformats.org/officeDocument/2006/relationships/oleObject"/><Relationship Target="media/image9.wmf" Id="docRId20" Type="http://schemas.openxmlformats.org/officeDocument/2006/relationships/image"/><Relationship Target="styles.xml" Id="docRId28" Type="http://schemas.openxmlformats.org/officeDocument/2006/relationships/styles"/><Relationship Target="embeddings/oleObject1.bin" Id="docRId3" Type="http://schemas.openxmlformats.org/officeDocument/2006/relationships/oleObject"/><Relationship Target="media/image4.wmf" Id="docRId10" Type="http://schemas.openxmlformats.org/officeDocument/2006/relationships/image"/><Relationship Target="media/image8.wmf" Id="docRId18" Type="http://schemas.openxmlformats.org/officeDocument/2006/relationships/image"/><Relationship TargetMode="External" Target="http://www.horizontrading.cz/" Id="docRId2" Type="http://schemas.openxmlformats.org/officeDocument/2006/relationships/hyperlink"/><Relationship Target="numbering.xml" Id="docRId27" Type="http://schemas.openxmlformats.org/officeDocument/2006/relationships/numbering"/><Relationship Target="embeddings/oleObject5.bin" Id="docRId11" Type="http://schemas.openxmlformats.org/officeDocument/2006/relationships/oleObject"/><Relationship Target="embeddings/oleObject9.bin" Id="docRId19" Type="http://schemas.openxmlformats.org/officeDocument/2006/relationships/oleObject"/><Relationship Target="media/image12.wmf" Id="docRId26" Type="http://schemas.openxmlformats.org/officeDocument/2006/relationships/image"/><Relationship Target="embeddings/oleObject2.bin" Id="docRId5" Type="http://schemas.openxmlformats.org/officeDocument/2006/relationships/oleObject"/><Relationship Target="media/image7.wmf" Id="docRId16" Type="http://schemas.openxmlformats.org/officeDocument/2006/relationships/image"/><Relationship Target="embeddings/oleObject12.bin" Id="docRId25" Type="http://schemas.openxmlformats.org/officeDocument/2006/relationships/oleObject"/><Relationship Target="media/image1.wmf" Id="docRId4" Type="http://schemas.openxmlformats.org/officeDocument/2006/relationships/image"/></Relationships>
</file>